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64A" w:rsidRDefault="003C064A" w:rsidP="003C064A">
      <w:pPr>
        <w:pStyle w:val="Ttulo7"/>
        <w:numPr>
          <w:ilvl w:val="6"/>
          <w:numId w:val="2"/>
        </w:numPr>
        <w:spacing w:line="360" w:lineRule="auto"/>
        <w:ind w:left="57"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003 – 2019.</w:t>
      </w:r>
    </w:p>
    <w:p w:rsidR="003C064A" w:rsidRDefault="003C064A" w:rsidP="003C064A">
      <w:pPr>
        <w:spacing w:line="360" w:lineRule="auto"/>
        <w:jc w:val="center"/>
      </w:pPr>
    </w:p>
    <w:p w:rsidR="003C064A" w:rsidRDefault="003C064A" w:rsidP="003C064A">
      <w:pPr>
        <w:spacing w:line="360" w:lineRule="auto"/>
        <w:jc w:val="center"/>
        <w:rPr>
          <w:b/>
        </w:rPr>
      </w:pPr>
      <w:r>
        <w:rPr>
          <w:b/>
        </w:rPr>
        <w:t xml:space="preserve">Licitações exclusivas às beneficiárias da Lei Complementar nº 123/2006. </w:t>
      </w:r>
      <w:r>
        <w:rPr>
          <w:rStyle w:val="Refdenotaderodap"/>
          <w:b/>
        </w:rPr>
        <w:footnoteReference w:id="1"/>
      </w:r>
    </w:p>
    <w:p w:rsidR="003C064A" w:rsidRDefault="003C064A" w:rsidP="003C064A">
      <w:pPr>
        <w:spacing w:line="360" w:lineRule="auto"/>
        <w:jc w:val="center"/>
        <w:rPr>
          <w:b/>
        </w:rPr>
      </w:pPr>
    </w:p>
    <w:p w:rsidR="003C064A" w:rsidRDefault="003C064A" w:rsidP="003C064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3C064A" w:rsidRDefault="003C064A" w:rsidP="003C064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Edital de Pregão Presencial nº 003/ 2019.</w:t>
      </w:r>
    </w:p>
    <w:p w:rsidR="003C064A" w:rsidRDefault="003C064A" w:rsidP="003C064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3C064A" w:rsidRDefault="003C064A" w:rsidP="003C064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3C064A" w:rsidRDefault="003C064A" w:rsidP="003C064A">
      <w:pPr>
        <w:tabs>
          <w:tab w:val="left" w:pos="2835"/>
        </w:tabs>
        <w:ind w:left="57" w:right="57" w:firstLine="397"/>
        <w:jc w:val="both"/>
        <w:rPr>
          <w:spacing w:val="14"/>
        </w:rPr>
      </w:pPr>
    </w:p>
    <w:p w:rsidR="003C064A" w:rsidRDefault="003C064A" w:rsidP="003C064A">
      <w:pPr>
        <w:pStyle w:val="Textoembloco1"/>
      </w:pPr>
      <w:r>
        <w:t>Edital de pregão presencial, para registro de preço unitário, visando o fornecimento de materiais elétricos, para Prefeitura Municipal de Santo Antônio das Missões-RS.</w:t>
      </w:r>
    </w:p>
    <w:p w:rsidR="003C064A" w:rsidRDefault="003C064A" w:rsidP="003C064A">
      <w:pPr>
        <w:tabs>
          <w:tab w:val="left" w:pos="2835"/>
        </w:tabs>
        <w:spacing w:line="360" w:lineRule="auto"/>
        <w:ind w:left="57" w:right="57" w:firstLine="397"/>
        <w:jc w:val="both"/>
        <w:rPr>
          <w:spacing w:val="14"/>
        </w:rPr>
      </w:pPr>
    </w:p>
    <w:p w:rsidR="003C064A" w:rsidRDefault="003C064A" w:rsidP="003C064A">
      <w:pPr>
        <w:tabs>
          <w:tab w:val="left" w:pos="2835"/>
        </w:tabs>
        <w:spacing w:line="360" w:lineRule="auto"/>
        <w:ind w:left="57" w:right="57" w:firstLine="397"/>
        <w:jc w:val="both"/>
        <w:rPr>
          <w:spacing w:val="14"/>
        </w:rPr>
      </w:pPr>
    </w:p>
    <w:p w:rsidR="003C064A" w:rsidRDefault="003C064A" w:rsidP="003C064A">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21 do mês de março do ano de 2019, na sala de reuniões da Prefeitura Municipal de Santo Antônio das Missões-RS, sito a Avenida Prefeito José Nunes de Abreu, nº 6.000, centro, Santo Antônio das Missões-RS, se reunirão o pregoeiro e a equipe de apoio, designados pela Portaria nº 25.058/2012, com a finalidade de receber propostas e documentos de habilitação, objetivando o registro de preço unitário, para futuras aquisições de</w:t>
      </w:r>
      <w:r w:rsidR="00595204">
        <w:t xml:space="preserve"> materiais elétricos, para iluminação públicas, da Prefeitura Municipal de Santo Antônio das Missões-RS, </w:t>
      </w:r>
      <w:r>
        <w:t xml:space="preserve">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3C064A" w:rsidRDefault="003C064A" w:rsidP="003C064A">
      <w:pPr>
        <w:spacing w:line="360" w:lineRule="auto"/>
        <w:ind w:firstLine="1134"/>
        <w:jc w:val="both"/>
        <w:rPr>
          <w:szCs w:val="22"/>
        </w:rPr>
      </w:pPr>
      <w:r>
        <w:rPr>
          <w:szCs w:val="22"/>
        </w:rPr>
        <w:lastRenderedPageBreak/>
        <w:t xml:space="preserve">A presente licitação será </w:t>
      </w:r>
      <w:proofErr w:type="gramStart"/>
      <w:r>
        <w:rPr>
          <w:szCs w:val="22"/>
        </w:rPr>
        <w:t>exclusiva às beneficiárias da Lei Complementar nº</w:t>
      </w:r>
      <w:proofErr w:type="gramEnd"/>
      <w:r>
        <w:rPr>
          <w:szCs w:val="22"/>
        </w:rPr>
        <w:t xml:space="preserve"> 123/2006, nos termos do seu art. 48, inciso I, alterado pela Lei Complementar nº 147/2014.</w:t>
      </w:r>
    </w:p>
    <w:p w:rsidR="003C064A" w:rsidRDefault="003C064A" w:rsidP="003C064A">
      <w:pPr>
        <w:spacing w:line="360" w:lineRule="auto"/>
        <w:ind w:firstLine="1134"/>
        <w:jc w:val="both"/>
        <w:rPr>
          <w:szCs w:val="22"/>
        </w:rPr>
      </w:pPr>
    </w:p>
    <w:p w:rsidR="003C064A" w:rsidRDefault="003C064A" w:rsidP="003C064A">
      <w:pPr>
        <w:spacing w:line="360" w:lineRule="auto"/>
        <w:jc w:val="both"/>
        <w:rPr>
          <w:b/>
        </w:rPr>
      </w:pPr>
      <w:r>
        <w:rPr>
          <w:b/>
        </w:rPr>
        <w:t>1. DO OBJETO:</w:t>
      </w:r>
    </w:p>
    <w:p w:rsidR="003C064A" w:rsidRDefault="003C064A" w:rsidP="003C064A">
      <w:pPr>
        <w:pStyle w:val="Recuodecorpodetexto"/>
        <w:spacing w:before="0"/>
      </w:pPr>
      <w:r>
        <w:t xml:space="preserve">Constitui objeto </w:t>
      </w:r>
      <w:proofErr w:type="gramStart"/>
      <w:r>
        <w:t>da presente</w:t>
      </w:r>
      <w:proofErr w:type="gramEnd"/>
      <w:r>
        <w:t xml:space="preserve"> licitação o registro de preço unitário</w:t>
      </w:r>
      <w:r w:rsidR="00510E7F">
        <w:t xml:space="preserve"> para o fornecimento de materiais elétricos</w:t>
      </w:r>
      <w:bookmarkStart w:id="0" w:name="_GoBack"/>
      <w:bookmarkEnd w:id="0"/>
      <w:r>
        <w:t xml:space="preserve">, conforme descrições abaixo especificados: </w:t>
      </w:r>
    </w:p>
    <w:tbl>
      <w:tblPr>
        <w:tblW w:w="8640" w:type="dxa"/>
        <w:tblInd w:w="70" w:type="dxa"/>
        <w:tblLayout w:type="fixed"/>
        <w:tblCellMar>
          <w:left w:w="70" w:type="dxa"/>
          <w:right w:w="70" w:type="dxa"/>
        </w:tblCellMar>
        <w:tblLook w:val="04A0" w:firstRow="1" w:lastRow="0" w:firstColumn="1" w:lastColumn="0" w:noHBand="0" w:noVBand="1"/>
      </w:tblPr>
      <w:tblGrid>
        <w:gridCol w:w="708"/>
        <w:gridCol w:w="1275"/>
        <w:gridCol w:w="1417"/>
        <w:gridCol w:w="5240"/>
      </w:tblGrid>
      <w:tr w:rsidR="003C064A" w:rsidTr="00EC0A4B">
        <w:tc>
          <w:tcPr>
            <w:tcW w:w="708" w:type="dxa"/>
            <w:tcBorders>
              <w:top w:val="single" w:sz="4" w:space="0" w:color="000000"/>
              <w:left w:val="single" w:sz="4" w:space="0" w:color="000000"/>
              <w:bottom w:val="single" w:sz="4" w:space="0" w:color="000000"/>
              <w:right w:val="nil"/>
            </w:tcBorders>
            <w:hideMark/>
          </w:tcPr>
          <w:p w:rsidR="003C064A" w:rsidRDefault="003C064A">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3C064A" w:rsidRDefault="003C064A">
            <w:pPr>
              <w:snapToGrid w:val="0"/>
              <w:spacing w:line="360" w:lineRule="auto"/>
              <w:jc w:val="center"/>
            </w:pPr>
            <w:r>
              <w:t>Quant Min.</w:t>
            </w:r>
          </w:p>
        </w:tc>
        <w:tc>
          <w:tcPr>
            <w:tcW w:w="1417" w:type="dxa"/>
            <w:tcBorders>
              <w:top w:val="single" w:sz="4" w:space="0" w:color="000000"/>
              <w:left w:val="single" w:sz="4" w:space="0" w:color="000000"/>
              <w:bottom w:val="single" w:sz="4" w:space="0" w:color="000000"/>
              <w:right w:val="nil"/>
            </w:tcBorders>
            <w:hideMark/>
          </w:tcPr>
          <w:p w:rsidR="003C064A" w:rsidRDefault="003C064A">
            <w:pPr>
              <w:snapToGrid w:val="0"/>
              <w:spacing w:line="360" w:lineRule="auto"/>
              <w:jc w:val="center"/>
            </w:pPr>
            <w:r>
              <w:t>Quant. Máx.</w:t>
            </w:r>
          </w:p>
        </w:tc>
        <w:tc>
          <w:tcPr>
            <w:tcW w:w="5240" w:type="dxa"/>
            <w:tcBorders>
              <w:top w:val="single" w:sz="4" w:space="0" w:color="000000"/>
              <w:left w:val="single" w:sz="4" w:space="0" w:color="000000"/>
              <w:bottom w:val="single" w:sz="4" w:space="0" w:color="000000"/>
              <w:right w:val="single" w:sz="4" w:space="0" w:color="000000"/>
            </w:tcBorders>
            <w:hideMark/>
          </w:tcPr>
          <w:p w:rsidR="003C064A" w:rsidRDefault="003C064A">
            <w:pPr>
              <w:snapToGrid w:val="0"/>
              <w:spacing w:line="360" w:lineRule="auto"/>
              <w:jc w:val="center"/>
            </w:pPr>
            <w:r>
              <w:t>Descrição do bem</w:t>
            </w:r>
          </w:p>
        </w:tc>
      </w:tr>
      <w:tr w:rsidR="003C064A" w:rsidTr="00EC0A4B">
        <w:tc>
          <w:tcPr>
            <w:tcW w:w="708" w:type="dxa"/>
            <w:tcBorders>
              <w:top w:val="single" w:sz="4" w:space="0" w:color="000000"/>
              <w:left w:val="single" w:sz="4" w:space="0" w:color="000000"/>
              <w:bottom w:val="single" w:sz="4" w:space="0" w:color="000000"/>
              <w:right w:val="nil"/>
            </w:tcBorders>
          </w:tcPr>
          <w:p w:rsidR="003C064A" w:rsidRDefault="00CB18F1">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3C064A" w:rsidRDefault="00CB18F1">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3C064A" w:rsidRDefault="00CB18F1">
            <w:pPr>
              <w:snapToGrid w:val="0"/>
              <w:spacing w:line="360" w:lineRule="auto"/>
              <w:jc w:val="center"/>
            </w:pPr>
            <w:r>
              <w:t>500</w:t>
            </w:r>
          </w:p>
        </w:tc>
        <w:tc>
          <w:tcPr>
            <w:tcW w:w="5240" w:type="dxa"/>
            <w:tcBorders>
              <w:top w:val="single" w:sz="4" w:space="0" w:color="000000"/>
              <w:left w:val="single" w:sz="4" w:space="0" w:color="000000"/>
              <w:bottom w:val="single" w:sz="4" w:space="0" w:color="000000"/>
              <w:right w:val="single" w:sz="4" w:space="0" w:color="000000"/>
            </w:tcBorders>
          </w:tcPr>
          <w:p w:rsidR="003C064A" w:rsidRDefault="00CB18F1">
            <w:pPr>
              <w:snapToGrid w:val="0"/>
              <w:spacing w:line="360" w:lineRule="auto"/>
            </w:pPr>
            <w:r>
              <w:t xml:space="preserve">Reator Vapor de Sódio 70 </w:t>
            </w:r>
            <w:proofErr w:type="spellStart"/>
            <w:r>
              <w:t>wts</w:t>
            </w:r>
            <w:proofErr w:type="spellEnd"/>
            <w:r>
              <w:t>.</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CB18F1" w:rsidRDefault="00CB18F1">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200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CB18F1">
            <w:pPr>
              <w:snapToGrid w:val="0"/>
              <w:spacing w:line="360" w:lineRule="auto"/>
            </w:pPr>
            <w:r>
              <w:t xml:space="preserve">Reator Vapor de Sódio 250 </w:t>
            </w:r>
            <w:proofErr w:type="spellStart"/>
            <w:r>
              <w:t>wts</w:t>
            </w:r>
            <w:proofErr w:type="spellEnd"/>
            <w:r>
              <w:t>.</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CB18F1" w:rsidRDefault="00CB18F1">
            <w:pPr>
              <w:snapToGrid w:val="0"/>
              <w:spacing w:line="360" w:lineRule="auto"/>
            </w:pPr>
            <w:r>
              <w:t>150</w:t>
            </w:r>
          </w:p>
        </w:tc>
        <w:tc>
          <w:tcPr>
            <w:tcW w:w="1417"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500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CB18F1">
            <w:pPr>
              <w:snapToGrid w:val="0"/>
              <w:spacing w:line="360" w:lineRule="auto"/>
            </w:pPr>
            <w:r>
              <w:t xml:space="preserve">Lâmpada Vapor de Sódio 70 </w:t>
            </w:r>
            <w:proofErr w:type="spellStart"/>
            <w:r>
              <w:t>wts</w:t>
            </w:r>
            <w:proofErr w:type="spellEnd"/>
            <w:r>
              <w:t>.</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CB18F1" w:rsidRDefault="00CB18F1">
            <w:pPr>
              <w:snapToGrid w:val="0"/>
              <w:spacing w:line="360" w:lineRule="auto"/>
            </w:pPr>
            <w:r>
              <w:t>40</w:t>
            </w:r>
          </w:p>
        </w:tc>
        <w:tc>
          <w:tcPr>
            <w:tcW w:w="1417"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400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CB18F1">
            <w:pPr>
              <w:snapToGrid w:val="0"/>
              <w:spacing w:line="360" w:lineRule="auto"/>
            </w:pPr>
            <w:r>
              <w:t>Lâmpada Vapor de Sódio 250wts.</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CB18F1" w:rsidRDefault="00EC0A4B">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CB18F1" w:rsidRDefault="00EC0A4B">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EC0A4B">
            <w:pPr>
              <w:snapToGrid w:val="0"/>
              <w:spacing w:line="360" w:lineRule="auto"/>
            </w:pPr>
            <w:r>
              <w:t>Relé.</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CB18F1" w:rsidRDefault="00EC0A4B">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CB18F1" w:rsidRDefault="00EC0A4B">
            <w:pPr>
              <w:snapToGrid w:val="0"/>
              <w:spacing w:line="360" w:lineRule="auto"/>
              <w:jc w:val="center"/>
            </w:pPr>
            <w:r>
              <w:t>400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EC0A4B">
            <w:pPr>
              <w:snapToGrid w:val="0"/>
              <w:spacing w:line="360" w:lineRule="auto"/>
            </w:pPr>
            <w:r>
              <w:t>Base para Relé.</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CB18F1" w:rsidRDefault="00EC0A4B">
            <w:pPr>
              <w:snapToGrid w:val="0"/>
              <w:spacing w:line="360" w:lineRule="auto"/>
            </w:pPr>
            <w:r>
              <w:t>100</w:t>
            </w:r>
          </w:p>
        </w:tc>
        <w:tc>
          <w:tcPr>
            <w:tcW w:w="1417" w:type="dxa"/>
            <w:tcBorders>
              <w:top w:val="single" w:sz="4" w:space="0" w:color="000000"/>
              <w:left w:val="single" w:sz="4" w:space="0" w:color="000000"/>
              <w:bottom w:val="single" w:sz="4" w:space="0" w:color="000000"/>
              <w:right w:val="nil"/>
            </w:tcBorders>
          </w:tcPr>
          <w:p w:rsidR="00CB18F1" w:rsidRDefault="00EC0A4B">
            <w:pPr>
              <w:snapToGrid w:val="0"/>
              <w:spacing w:line="360" w:lineRule="auto"/>
              <w:jc w:val="center"/>
            </w:pPr>
            <w:r>
              <w:t>500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EC0A4B">
            <w:pPr>
              <w:snapToGrid w:val="0"/>
              <w:spacing w:line="360" w:lineRule="auto"/>
            </w:pPr>
            <w:r>
              <w:t>Luminária E-27 c/ braço.</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CB18F1" w:rsidRDefault="00EC0A4B">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CB18F1" w:rsidRDefault="00EC0A4B">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EC0A4B">
            <w:pPr>
              <w:snapToGrid w:val="0"/>
              <w:spacing w:line="360" w:lineRule="auto"/>
            </w:pPr>
            <w:r>
              <w:t xml:space="preserve">Reator Vapor de Metálico 250 </w:t>
            </w:r>
            <w:proofErr w:type="spellStart"/>
            <w:r>
              <w:t>wts</w:t>
            </w:r>
            <w:proofErr w:type="spellEnd"/>
            <w:r>
              <w:t>.</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CB18F1" w:rsidRDefault="00EC0A4B">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CB18F1" w:rsidRDefault="00EC0A4B">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EC0A4B">
            <w:pPr>
              <w:snapToGrid w:val="0"/>
              <w:spacing w:line="360" w:lineRule="auto"/>
            </w:pPr>
            <w:r>
              <w:t xml:space="preserve">Lâmpada Mista 250 </w:t>
            </w:r>
            <w:proofErr w:type="spellStart"/>
            <w:r>
              <w:t>wts</w:t>
            </w:r>
            <w:proofErr w:type="spellEnd"/>
            <w:r>
              <w:t>.</w:t>
            </w:r>
          </w:p>
        </w:tc>
      </w:tr>
      <w:tr w:rsidR="00CB18F1" w:rsidTr="00EC0A4B">
        <w:tc>
          <w:tcPr>
            <w:tcW w:w="708" w:type="dxa"/>
            <w:tcBorders>
              <w:top w:val="single" w:sz="4" w:space="0" w:color="000000"/>
              <w:left w:val="single" w:sz="4" w:space="0" w:color="000000"/>
              <w:bottom w:val="single" w:sz="4" w:space="0" w:color="000000"/>
              <w:right w:val="nil"/>
            </w:tcBorders>
          </w:tcPr>
          <w:p w:rsidR="00CB18F1" w:rsidRDefault="00CB18F1">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CB18F1" w:rsidRDefault="00EC0A4B">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CB18F1" w:rsidRDefault="00EC0A4B">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CB18F1" w:rsidRDefault="00EC0A4B">
            <w:pPr>
              <w:snapToGrid w:val="0"/>
              <w:spacing w:line="360" w:lineRule="auto"/>
            </w:pPr>
            <w:r>
              <w:t>Conector de Alumínio.</w:t>
            </w:r>
          </w:p>
        </w:tc>
      </w:tr>
    </w:tbl>
    <w:p w:rsidR="003C064A" w:rsidRDefault="003C064A" w:rsidP="003C064A">
      <w:pPr>
        <w:spacing w:line="360" w:lineRule="auto"/>
        <w:jc w:val="both"/>
      </w:pPr>
      <w:r>
        <w:t xml:space="preserve">                  </w:t>
      </w:r>
      <w:r>
        <w:rPr>
          <w:color w:val="FF0000"/>
        </w:rPr>
        <w:t xml:space="preserve">    </w:t>
      </w:r>
    </w:p>
    <w:p w:rsidR="003C064A" w:rsidRDefault="003C064A" w:rsidP="003C064A">
      <w:pPr>
        <w:spacing w:line="360" w:lineRule="auto"/>
        <w:jc w:val="both"/>
        <w:rPr>
          <w:b/>
        </w:rPr>
      </w:pPr>
      <w:r>
        <w:rPr>
          <w:b/>
        </w:rPr>
        <w:t>2. DAS CONDIÇÕES DE PARTICIPAÇÃO:</w:t>
      </w:r>
    </w:p>
    <w:p w:rsidR="003C064A" w:rsidRDefault="003C064A" w:rsidP="003C064A">
      <w:pPr>
        <w:spacing w:line="360" w:lineRule="auto"/>
        <w:jc w:val="both"/>
        <w:rPr>
          <w:b/>
        </w:rPr>
      </w:pPr>
    </w:p>
    <w:p w:rsidR="003C064A" w:rsidRDefault="003C064A" w:rsidP="003C064A">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apresentarem a documentação solicitada no local, dia e horário informados no preâmbulo deste Edital.</w:t>
      </w:r>
    </w:p>
    <w:p w:rsidR="003C064A" w:rsidRDefault="003C064A" w:rsidP="003C064A">
      <w:pPr>
        <w:spacing w:line="360" w:lineRule="auto"/>
        <w:jc w:val="both"/>
        <w:rPr>
          <w:b/>
        </w:rPr>
      </w:pPr>
    </w:p>
    <w:p w:rsidR="003C064A" w:rsidRDefault="003C064A" w:rsidP="003C064A">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3C064A" w:rsidRDefault="003C064A" w:rsidP="003C064A">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3C064A" w:rsidRDefault="003C064A" w:rsidP="003C064A">
      <w:pPr>
        <w:tabs>
          <w:tab w:val="left" w:pos="1134"/>
        </w:tabs>
        <w:spacing w:line="360" w:lineRule="auto"/>
        <w:jc w:val="both"/>
        <w:rPr>
          <w:szCs w:val="22"/>
        </w:rPr>
      </w:pPr>
      <w:r>
        <w:rPr>
          <w:szCs w:val="22"/>
        </w:rPr>
        <w:lastRenderedPageBreak/>
        <w:tab/>
        <w:t xml:space="preserve">  b) </w:t>
      </w:r>
      <w:r>
        <w:t>declaração de que cumpre plenamente os requisitos de habilitação, conforme anexo III.</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2.3. </w:t>
      </w:r>
      <w:r>
        <w:rPr>
          <w:b/>
        </w:rPr>
        <w:tab/>
      </w:r>
      <w:r>
        <w:t xml:space="preserve">Se a licitante não apresentar as declarações escritas, previstas no item 2.2, </w:t>
      </w:r>
      <w:proofErr w:type="gramStart"/>
      <w:r>
        <w:t>seu</w:t>
      </w:r>
      <w:proofErr w:type="gramEnd"/>
      <w:r>
        <w:t xml:space="preserve"> </w:t>
      </w:r>
    </w:p>
    <w:p w:rsidR="003C064A" w:rsidRDefault="003C064A" w:rsidP="003C064A">
      <w:pPr>
        <w:tabs>
          <w:tab w:val="left" w:pos="1134"/>
        </w:tabs>
        <w:spacing w:line="360" w:lineRule="auto"/>
        <w:jc w:val="both"/>
        <w:rPr>
          <w:b/>
        </w:rPr>
      </w:pPr>
      <w:r>
        <w:t>Representante poderá fazê-las, de próprio punho, no momento do credenciamento.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3C064A" w:rsidRDefault="003C064A" w:rsidP="003C064A">
      <w:pPr>
        <w:spacing w:line="360" w:lineRule="auto"/>
        <w:ind w:firstLine="1418"/>
        <w:jc w:val="both"/>
      </w:pPr>
    </w:p>
    <w:p w:rsidR="003C064A" w:rsidRDefault="003C064A" w:rsidP="003C064A">
      <w:pPr>
        <w:ind w:firstLine="1134"/>
        <w:jc w:val="both"/>
      </w:pPr>
      <w:r>
        <w:t>AO MUNICÍPIO DE SANTO ANTÔNIO DAS MISSÕES-RS</w:t>
      </w:r>
    </w:p>
    <w:p w:rsidR="003C064A" w:rsidRDefault="00EC0A4B" w:rsidP="003C064A">
      <w:pPr>
        <w:ind w:firstLine="1134"/>
        <w:jc w:val="both"/>
      </w:pPr>
      <w:r>
        <w:t>EDITAL DE PREGÃO Nº 003</w:t>
      </w:r>
      <w:r w:rsidR="003C064A">
        <w:t>-2019</w:t>
      </w:r>
      <w:proofErr w:type="gramStart"/>
      <w:r w:rsidR="003C064A">
        <w:t xml:space="preserve">  </w:t>
      </w:r>
    </w:p>
    <w:p w:rsidR="003C064A" w:rsidRDefault="003C064A" w:rsidP="003C064A">
      <w:pPr>
        <w:ind w:firstLine="1134"/>
        <w:jc w:val="both"/>
      </w:pPr>
      <w:proofErr w:type="gramEnd"/>
      <w:r>
        <w:t>MODALIDADE: PREGÃO PRESENCIAL</w:t>
      </w:r>
    </w:p>
    <w:p w:rsidR="003C064A" w:rsidRDefault="003C064A" w:rsidP="003C064A">
      <w:pPr>
        <w:ind w:firstLine="1134"/>
        <w:jc w:val="both"/>
      </w:pPr>
      <w:r>
        <w:t xml:space="preserve">ENVELOPE Nº 01 - PROPOSTA </w:t>
      </w:r>
    </w:p>
    <w:p w:rsidR="003C064A" w:rsidRDefault="003C064A" w:rsidP="003C064A">
      <w:pPr>
        <w:ind w:firstLine="1134"/>
        <w:jc w:val="both"/>
      </w:pPr>
      <w:r>
        <w:t>PROPONENTE (NOME COMPLETO)</w:t>
      </w:r>
    </w:p>
    <w:p w:rsidR="003C064A" w:rsidRDefault="003C064A" w:rsidP="003C064A">
      <w:pPr>
        <w:ind w:firstLine="1134"/>
        <w:jc w:val="both"/>
      </w:pPr>
      <w:r>
        <w:t>-----------------------------------------------------------------</w:t>
      </w:r>
    </w:p>
    <w:p w:rsidR="003C064A" w:rsidRDefault="003C064A" w:rsidP="003C064A">
      <w:pPr>
        <w:ind w:firstLine="1134"/>
        <w:jc w:val="both"/>
      </w:pPr>
      <w:r>
        <w:t>AO MUNICÍPIO DE SANTO ANTÔNIO DAS MISSÕES-RS</w:t>
      </w:r>
    </w:p>
    <w:p w:rsidR="003C064A" w:rsidRDefault="003C064A" w:rsidP="003C064A">
      <w:pPr>
        <w:ind w:firstLine="1134"/>
        <w:jc w:val="both"/>
      </w:pPr>
      <w:r>
        <w:t>EDITA</w:t>
      </w:r>
      <w:r w:rsidR="00EC0A4B">
        <w:t>L DE PREGÃO Nº 003</w:t>
      </w:r>
      <w:r>
        <w:t>-2019</w:t>
      </w:r>
    </w:p>
    <w:p w:rsidR="003C064A" w:rsidRDefault="003C064A" w:rsidP="003C064A">
      <w:pPr>
        <w:ind w:firstLine="1134"/>
        <w:jc w:val="both"/>
      </w:pPr>
      <w:r>
        <w:t>MODALIDADE: PREGÃO PRESENCIAL</w:t>
      </w:r>
    </w:p>
    <w:p w:rsidR="003C064A" w:rsidRDefault="003C064A" w:rsidP="003C064A">
      <w:pPr>
        <w:ind w:firstLine="1134"/>
        <w:jc w:val="both"/>
      </w:pPr>
      <w:r>
        <w:t>ENVELOPE Nº 02 - DOCUMENTAÇÃO</w:t>
      </w:r>
    </w:p>
    <w:p w:rsidR="003C064A" w:rsidRDefault="003C064A" w:rsidP="003C064A">
      <w:pPr>
        <w:ind w:firstLine="1134"/>
        <w:jc w:val="both"/>
      </w:pPr>
      <w:r>
        <w:t>PROPONENTE (NOME COMPLETO)</w:t>
      </w:r>
    </w:p>
    <w:p w:rsidR="003C064A" w:rsidRDefault="003C064A" w:rsidP="003C064A">
      <w:pPr>
        <w:spacing w:line="360" w:lineRule="auto"/>
        <w:jc w:val="both"/>
      </w:pPr>
    </w:p>
    <w:p w:rsidR="003C064A" w:rsidRDefault="003C064A" w:rsidP="003C064A">
      <w:pPr>
        <w:spacing w:line="360" w:lineRule="auto"/>
        <w:jc w:val="both"/>
        <w:rPr>
          <w:b/>
        </w:rPr>
      </w:pPr>
      <w:r>
        <w:rPr>
          <w:b/>
        </w:rPr>
        <w:t>3. DA REPRESENTAÇÃO E DO CREDENCIAMENTO:</w:t>
      </w:r>
    </w:p>
    <w:p w:rsidR="003C064A" w:rsidRDefault="003C064A" w:rsidP="003C064A">
      <w:pPr>
        <w:spacing w:line="360" w:lineRule="auto"/>
        <w:jc w:val="both"/>
        <w:rPr>
          <w:b/>
        </w:rPr>
      </w:pPr>
    </w:p>
    <w:p w:rsidR="003C064A" w:rsidRDefault="003C064A" w:rsidP="003C064A">
      <w:pPr>
        <w:tabs>
          <w:tab w:val="left" w:pos="993"/>
        </w:tabs>
        <w:spacing w:line="360" w:lineRule="auto"/>
        <w:jc w:val="both"/>
      </w:pPr>
      <w:r>
        <w:rPr>
          <w:b/>
        </w:rPr>
        <w:lastRenderedPageBreak/>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C064A" w:rsidRDefault="003C064A" w:rsidP="003C064A">
      <w:pPr>
        <w:tabs>
          <w:tab w:val="left" w:pos="1134"/>
        </w:tabs>
        <w:spacing w:line="360" w:lineRule="auto"/>
        <w:jc w:val="both"/>
      </w:pPr>
      <w:r>
        <w:rPr>
          <w:b/>
        </w:rPr>
        <w:t>3.1.1.</w:t>
      </w:r>
      <w:r>
        <w:rPr>
          <w:b/>
        </w:rPr>
        <w:tab/>
      </w:r>
      <w:r>
        <w:t>A identificação será realizada, exclusivamente, através da apresentação de documento de identidade.</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3.3. </w:t>
      </w:r>
      <w:r>
        <w:rPr>
          <w:b/>
        </w:rPr>
        <w:tab/>
      </w:r>
      <w:r>
        <w:t>O credenciamento será efetuado da seguinte forma:</w:t>
      </w:r>
    </w:p>
    <w:p w:rsidR="003C064A" w:rsidRDefault="003C064A" w:rsidP="003C064A">
      <w:pPr>
        <w:tabs>
          <w:tab w:val="left" w:pos="1134"/>
        </w:tabs>
        <w:spacing w:line="360" w:lineRule="auto"/>
        <w:jc w:val="both"/>
      </w:pPr>
      <w:r>
        <w:rPr>
          <w:b/>
        </w:rPr>
        <w:tab/>
        <w:t xml:space="preserve">a) </w:t>
      </w:r>
      <w:r>
        <w:t>se representada diretamente, por meio de dirigente, proprietário, sócio ou assemelhado, deverá apresentar:</w:t>
      </w:r>
    </w:p>
    <w:p w:rsidR="003C064A" w:rsidRDefault="003C064A" w:rsidP="003C064A">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3C064A" w:rsidRDefault="003C064A" w:rsidP="003C064A">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3C064A" w:rsidRDefault="003C064A" w:rsidP="003C064A">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3C064A" w:rsidRDefault="003C064A" w:rsidP="003C064A">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C064A" w:rsidRDefault="003C064A" w:rsidP="003C064A">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3C064A" w:rsidRDefault="003C064A" w:rsidP="003C064A">
      <w:pPr>
        <w:tabs>
          <w:tab w:val="left" w:pos="1134"/>
        </w:tabs>
        <w:spacing w:line="360" w:lineRule="auto"/>
        <w:jc w:val="both"/>
      </w:pPr>
      <w:r>
        <w:rPr>
          <w:b/>
        </w:rPr>
        <w:tab/>
        <w:t xml:space="preserve">b) </w:t>
      </w:r>
      <w:r>
        <w:t>se representada por procurador, deverá apresentar:</w:t>
      </w:r>
    </w:p>
    <w:p w:rsidR="003C064A" w:rsidRDefault="003C064A" w:rsidP="003C064A">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3C064A" w:rsidRDefault="003C064A" w:rsidP="003C064A">
      <w:pPr>
        <w:tabs>
          <w:tab w:val="left" w:pos="1134"/>
        </w:tabs>
        <w:spacing w:line="360" w:lineRule="auto"/>
        <w:jc w:val="both"/>
        <w:rPr>
          <w:b/>
        </w:rPr>
      </w:pPr>
      <w:r>
        <w:rPr>
          <w:b/>
        </w:rPr>
        <w:lastRenderedPageBreak/>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3C064A" w:rsidRDefault="003C064A" w:rsidP="003C064A">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3C064A" w:rsidRDefault="003C064A" w:rsidP="003C064A">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3C064A" w:rsidRDefault="003C064A" w:rsidP="003C064A">
      <w:pPr>
        <w:tabs>
          <w:tab w:val="left" w:pos="1134"/>
        </w:tabs>
        <w:spacing w:line="360" w:lineRule="auto"/>
        <w:jc w:val="both"/>
        <w:rPr>
          <w:b/>
        </w:rPr>
      </w:pPr>
      <w:r>
        <w:rPr>
          <w:b/>
        </w:rPr>
        <w:tab/>
      </w:r>
    </w:p>
    <w:p w:rsidR="003C064A" w:rsidRDefault="003C064A" w:rsidP="003C064A">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3C064A" w:rsidRDefault="003C064A" w:rsidP="003C064A">
      <w:pPr>
        <w:tabs>
          <w:tab w:val="left" w:pos="1134"/>
        </w:tabs>
        <w:spacing w:line="360" w:lineRule="auto"/>
        <w:jc w:val="both"/>
      </w:pPr>
    </w:p>
    <w:p w:rsidR="003C064A" w:rsidRDefault="003C064A" w:rsidP="003C064A">
      <w:pPr>
        <w:spacing w:line="360" w:lineRule="auto"/>
        <w:jc w:val="both"/>
        <w:rPr>
          <w:b/>
        </w:rPr>
      </w:pPr>
      <w:r>
        <w:rPr>
          <w:b/>
        </w:rPr>
        <w:t>4. DO RECEBIMENTO E ABERTURA DOS ENVELOPES:</w:t>
      </w:r>
    </w:p>
    <w:p w:rsidR="003C064A" w:rsidRDefault="003C064A" w:rsidP="003C064A">
      <w:pPr>
        <w:spacing w:line="360" w:lineRule="auto"/>
        <w:jc w:val="both"/>
        <w:rPr>
          <w:b/>
        </w:rPr>
      </w:pPr>
    </w:p>
    <w:p w:rsidR="003C064A" w:rsidRDefault="003C064A" w:rsidP="003C064A">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3C064A" w:rsidRDefault="003C064A" w:rsidP="003C064A">
      <w:pPr>
        <w:tabs>
          <w:tab w:val="left" w:pos="1134"/>
        </w:tabs>
        <w:spacing w:line="360" w:lineRule="auto"/>
        <w:jc w:val="both"/>
        <w:rPr>
          <w:b/>
        </w:rPr>
      </w:pPr>
    </w:p>
    <w:p w:rsidR="003C064A" w:rsidRDefault="003C064A" w:rsidP="003C064A">
      <w:pPr>
        <w:spacing w:line="360" w:lineRule="auto"/>
        <w:jc w:val="both"/>
        <w:rPr>
          <w:b/>
        </w:rPr>
      </w:pPr>
      <w:r>
        <w:rPr>
          <w:b/>
        </w:rPr>
        <w:t>5. DA PROPOSTA DE PREÇO:</w:t>
      </w:r>
    </w:p>
    <w:p w:rsidR="003C064A" w:rsidRDefault="003C064A" w:rsidP="003C064A">
      <w:pPr>
        <w:spacing w:line="360" w:lineRule="auto"/>
        <w:jc w:val="both"/>
        <w:rPr>
          <w:b/>
        </w:rPr>
      </w:pPr>
    </w:p>
    <w:p w:rsidR="003C064A" w:rsidRDefault="003C064A" w:rsidP="003C064A">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3C064A" w:rsidRDefault="003C064A" w:rsidP="003C064A">
      <w:pPr>
        <w:tabs>
          <w:tab w:val="left" w:pos="1134"/>
        </w:tabs>
        <w:spacing w:line="360" w:lineRule="auto"/>
        <w:jc w:val="both"/>
      </w:pPr>
      <w:r>
        <w:rPr>
          <w:b/>
        </w:rPr>
        <w:tab/>
        <w:t xml:space="preserve">a) </w:t>
      </w:r>
      <w:r>
        <w:t>razão social da empresa;</w:t>
      </w:r>
    </w:p>
    <w:p w:rsidR="003C064A" w:rsidRDefault="003C064A" w:rsidP="003C064A">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3C064A" w:rsidRDefault="003C064A" w:rsidP="003C064A">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3C064A" w:rsidRDefault="003C064A" w:rsidP="003C064A">
      <w:pPr>
        <w:spacing w:line="360" w:lineRule="auto"/>
        <w:ind w:firstLine="1418"/>
        <w:jc w:val="both"/>
        <w:rPr>
          <w:b/>
        </w:rPr>
      </w:pPr>
    </w:p>
    <w:p w:rsidR="003C064A" w:rsidRDefault="003C064A" w:rsidP="003C064A">
      <w:pPr>
        <w:spacing w:line="360" w:lineRule="auto"/>
        <w:jc w:val="both"/>
        <w:rPr>
          <w:b/>
        </w:rPr>
      </w:pPr>
      <w:r>
        <w:rPr>
          <w:b/>
        </w:rPr>
        <w:t>6. DO JULGAMENTO DAS PROPOSTAS: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lastRenderedPageBreak/>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3C064A" w:rsidRDefault="003C064A" w:rsidP="003C064A">
      <w:pPr>
        <w:tabs>
          <w:tab w:val="left" w:pos="1134"/>
        </w:tabs>
        <w:spacing w:line="360" w:lineRule="auto"/>
        <w:ind w:firstLine="1170"/>
        <w:jc w:val="both"/>
      </w:pPr>
    </w:p>
    <w:p w:rsidR="003C064A" w:rsidRDefault="003C064A" w:rsidP="003C064A">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3C064A" w:rsidRDefault="003C064A" w:rsidP="003C064A">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3C064A" w:rsidRDefault="003C064A" w:rsidP="003C064A">
      <w:pPr>
        <w:tabs>
          <w:tab w:val="left" w:pos="1134"/>
        </w:tabs>
        <w:spacing w:line="360" w:lineRule="auto"/>
        <w:ind w:firstLine="1170"/>
        <w:jc w:val="both"/>
        <w:rPr>
          <w:b/>
        </w:rPr>
      </w:pPr>
    </w:p>
    <w:p w:rsidR="003C064A" w:rsidRDefault="003C064A" w:rsidP="003C064A">
      <w:pPr>
        <w:tabs>
          <w:tab w:val="left" w:pos="1134"/>
        </w:tabs>
        <w:spacing w:line="360" w:lineRule="auto"/>
        <w:jc w:val="both"/>
      </w:pPr>
      <w:r>
        <w:rPr>
          <w:b/>
        </w:rPr>
        <w:t xml:space="preserve">6.6. </w:t>
      </w:r>
      <w:r>
        <w:rPr>
          <w:b/>
        </w:rPr>
        <w:tab/>
      </w:r>
      <w:r>
        <w:t>É vedada a oferta de lance com vista ao empate.</w:t>
      </w:r>
    </w:p>
    <w:p w:rsidR="003C064A" w:rsidRDefault="003C064A" w:rsidP="003C064A">
      <w:pPr>
        <w:tabs>
          <w:tab w:val="left" w:pos="1134"/>
        </w:tabs>
        <w:spacing w:line="360" w:lineRule="auto"/>
        <w:jc w:val="both"/>
      </w:pPr>
      <w:r>
        <w:rPr>
          <w:b/>
        </w:rPr>
        <w:t>6.6.1.</w:t>
      </w:r>
      <w:r>
        <w:rPr>
          <w:b/>
        </w:rPr>
        <w:tab/>
      </w:r>
      <w:r>
        <w:t>A diferença entre cada lance não</w:t>
      </w:r>
      <w:r w:rsidR="002A01BF">
        <w:t xml:space="preserve"> poderá ser inferior a R$ - 0,50</w:t>
      </w:r>
      <w:r>
        <w:t xml:space="preserve"> </w:t>
      </w:r>
      <w:proofErr w:type="gramStart"/>
      <w:r>
        <w:t xml:space="preserve">( </w:t>
      </w:r>
      <w:proofErr w:type="spellStart"/>
      <w:proofErr w:type="gramEnd"/>
      <w:r w:rsidR="002A01BF">
        <w:t>cinqüenta</w:t>
      </w:r>
      <w:proofErr w:type="spellEnd"/>
      <w:r>
        <w:t xml:space="preserve"> centavos ).</w:t>
      </w:r>
    </w:p>
    <w:p w:rsidR="003C064A" w:rsidRDefault="003C064A" w:rsidP="003C064A">
      <w:pPr>
        <w:tabs>
          <w:tab w:val="left" w:pos="1134"/>
        </w:tabs>
        <w:spacing w:line="360" w:lineRule="auto"/>
        <w:ind w:firstLine="1170"/>
        <w:jc w:val="both"/>
        <w:rPr>
          <w:b/>
        </w:rPr>
      </w:pPr>
    </w:p>
    <w:p w:rsidR="003C064A" w:rsidRDefault="003C064A" w:rsidP="003C064A">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3C064A" w:rsidRDefault="003C064A" w:rsidP="003C064A">
      <w:pPr>
        <w:tabs>
          <w:tab w:val="left" w:pos="1134"/>
        </w:tabs>
        <w:spacing w:line="360" w:lineRule="auto"/>
        <w:ind w:firstLine="1170"/>
        <w:jc w:val="both"/>
        <w:rPr>
          <w:b/>
        </w:rPr>
      </w:pPr>
    </w:p>
    <w:p w:rsidR="003C064A" w:rsidRDefault="003C064A" w:rsidP="003C064A">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3C064A" w:rsidRDefault="003C064A" w:rsidP="003C064A">
      <w:pPr>
        <w:tabs>
          <w:tab w:val="left" w:pos="1134"/>
        </w:tabs>
        <w:spacing w:line="360" w:lineRule="auto"/>
        <w:ind w:firstLine="1170"/>
        <w:jc w:val="both"/>
        <w:rPr>
          <w:b/>
          <w:sz w:val="16"/>
          <w:szCs w:val="16"/>
        </w:rPr>
      </w:pPr>
    </w:p>
    <w:p w:rsidR="003C064A" w:rsidRDefault="003C064A" w:rsidP="003C064A">
      <w:pPr>
        <w:tabs>
          <w:tab w:val="left" w:pos="1134"/>
        </w:tabs>
        <w:spacing w:line="360" w:lineRule="auto"/>
        <w:jc w:val="both"/>
      </w:pPr>
      <w:r>
        <w:rPr>
          <w:b/>
        </w:rPr>
        <w:t xml:space="preserve">6.9. </w:t>
      </w:r>
      <w:r>
        <w:rPr>
          <w:b/>
        </w:rPr>
        <w:tab/>
      </w:r>
      <w:r>
        <w:t xml:space="preserve">Caso não seja ofertado nenhum lance verbal, será verificada a conformidade entre a proposta escrita de menor preço unitário e o valor estimado para </w:t>
      </w:r>
      <w:r>
        <w:lastRenderedPageBreak/>
        <w:t>a contratação, podendo o pregoeiro negociar diretamente com a proponente para que seja obtido preço melhor.</w:t>
      </w:r>
    </w:p>
    <w:p w:rsidR="003C064A" w:rsidRDefault="003C064A" w:rsidP="003C064A">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3C064A" w:rsidRDefault="003C064A" w:rsidP="003C064A">
      <w:pPr>
        <w:tabs>
          <w:tab w:val="left" w:pos="1134"/>
        </w:tabs>
        <w:spacing w:line="360" w:lineRule="auto"/>
        <w:ind w:firstLine="1170"/>
        <w:jc w:val="both"/>
        <w:rPr>
          <w:b/>
        </w:rPr>
      </w:pPr>
    </w:p>
    <w:p w:rsidR="003C064A" w:rsidRDefault="003C064A" w:rsidP="003C064A">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 xml:space="preserve">6.13. </w:t>
      </w:r>
      <w:r>
        <w:rPr>
          <w:b/>
        </w:rPr>
        <w:tab/>
      </w:r>
      <w:r>
        <w:t>Serão desclassificadas as propostas que:</w:t>
      </w:r>
    </w:p>
    <w:p w:rsidR="003C064A" w:rsidRDefault="003C064A" w:rsidP="003C064A">
      <w:pPr>
        <w:tabs>
          <w:tab w:val="left" w:pos="1134"/>
        </w:tabs>
        <w:spacing w:line="360" w:lineRule="auto"/>
        <w:jc w:val="both"/>
      </w:pPr>
      <w:r>
        <w:rPr>
          <w:b/>
        </w:rPr>
        <w:tab/>
        <w:t xml:space="preserve">a) </w:t>
      </w:r>
      <w:r>
        <w:t>não atenderem às exigências contidas no objeto desta licitação;</w:t>
      </w:r>
    </w:p>
    <w:p w:rsidR="003C064A" w:rsidRDefault="003C064A" w:rsidP="003C064A">
      <w:pPr>
        <w:tabs>
          <w:tab w:val="left" w:pos="1134"/>
        </w:tabs>
        <w:spacing w:line="360" w:lineRule="auto"/>
        <w:jc w:val="both"/>
      </w:pPr>
      <w:r>
        <w:rPr>
          <w:b/>
        </w:rPr>
        <w:tab/>
        <w:t>b)</w:t>
      </w:r>
      <w:r>
        <w:t xml:space="preserve"> forem omissas em pontos essenciais, de modo a ensejar dúvidas;</w:t>
      </w:r>
    </w:p>
    <w:p w:rsidR="003C064A" w:rsidRDefault="003C064A" w:rsidP="003C064A">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3C064A" w:rsidRDefault="003C064A" w:rsidP="003C064A">
      <w:pPr>
        <w:tabs>
          <w:tab w:val="left" w:pos="1134"/>
        </w:tabs>
        <w:spacing w:line="360" w:lineRule="auto"/>
        <w:jc w:val="both"/>
      </w:pPr>
      <w:r>
        <w:rPr>
          <w:b/>
        </w:rPr>
        <w:tab/>
        <w:t xml:space="preserve">b) </w:t>
      </w:r>
      <w:r>
        <w:t>contiverem opções de preços alternativos ou que apresentarem preços manifestamente inexequíveis.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6.14. </w:t>
      </w:r>
      <w:r>
        <w:rPr>
          <w:b/>
        </w:rPr>
        <w:tab/>
      </w:r>
      <w:r>
        <w:t>Não serão consideradas, para julgamento das propostas, vantagens não previstas no edital.</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lastRenderedPageBreak/>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3C064A" w:rsidRDefault="003C064A" w:rsidP="003C064A">
      <w:pPr>
        <w:tabs>
          <w:tab w:val="left" w:pos="1134"/>
        </w:tabs>
        <w:spacing w:line="360" w:lineRule="auto"/>
        <w:jc w:val="both"/>
      </w:pPr>
    </w:p>
    <w:p w:rsidR="003C064A" w:rsidRDefault="003C064A" w:rsidP="003C064A">
      <w:pPr>
        <w:spacing w:line="360" w:lineRule="auto"/>
        <w:jc w:val="both"/>
        <w:rPr>
          <w:b/>
        </w:rPr>
      </w:pPr>
      <w:r>
        <w:rPr>
          <w:b/>
        </w:rPr>
        <w:t>7. DA HABILITAÇÃO</w:t>
      </w:r>
      <w:r>
        <w:rPr>
          <w:rStyle w:val="Refdenotaderodap"/>
          <w:b/>
        </w:rPr>
        <w:footnoteReference w:id="3"/>
      </w:r>
      <w:r>
        <w:rPr>
          <w:b/>
        </w:rPr>
        <w:t>:</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3C064A" w:rsidRDefault="003C064A" w:rsidP="003C064A">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rPr>
          <w:b/>
        </w:rPr>
      </w:pPr>
      <w:r>
        <w:rPr>
          <w:b/>
        </w:rPr>
        <w:t>7.1.2.</w:t>
      </w:r>
      <w:r>
        <w:rPr>
          <w:b/>
        </w:rPr>
        <w:tab/>
        <w:t>HABILITAÇÃO JURÍDICA:</w:t>
      </w:r>
    </w:p>
    <w:p w:rsidR="003C064A" w:rsidRDefault="003C064A" w:rsidP="003C064A">
      <w:pPr>
        <w:tabs>
          <w:tab w:val="left" w:pos="1134"/>
        </w:tabs>
        <w:spacing w:line="360" w:lineRule="auto"/>
        <w:jc w:val="both"/>
      </w:pPr>
      <w:r>
        <w:rPr>
          <w:b/>
        </w:rPr>
        <w:tab/>
        <w:t>a)</w:t>
      </w:r>
      <w:r>
        <w:t xml:space="preserve"> registro comercial, no caso de empresa individual;</w:t>
      </w:r>
    </w:p>
    <w:p w:rsidR="003C064A" w:rsidRDefault="003C064A" w:rsidP="003C064A">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3C064A" w:rsidRDefault="003C064A" w:rsidP="003C064A">
      <w:pPr>
        <w:tabs>
          <w:tab w:val="left" w:pos="1134"/>
        </w:tabs>
        <w:spacing w:line="360" w:lineRule="auto"/>
        <w:jc w:val="both"/>
      </w:pPr>
      <w:r>
        <w:rPr>
          <w:b/>
        </w:rPr>
        <w:tab/>
        <w:t>c)</w:t>
      </w:r>
      <w:r>
        <w:t xml:space="preserve"> prova de inscrição no Cadastro Nacional de Pessoa Jurídica (CNPJ/MF);</w:t>
      </w:r>
    </w:p>
    <w:p w:rsidR="003C064A" w:rsidRDefault="003C064A" w:rsidP="003C064A">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3C064A" w:rsidRDefault="003C064A" w:rsidP="003C064A">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rPr>
          <w:b/>
        </w:rPr>
      </w:pPr>
      <w:r>
        <w:rPr>
          <w:b/>
        </w:rPr>
        <w:t xml:space="preserve">7.1.3 </w:t>
      </w:r>
      <w:r>
        <w:rPr>
          <w:b/>
        </w:rPr>
        <w:tab/>
        <w:t>REGULARIDADE FISCAL:</w:t>
      </w:r>
    </w:p>
    <w:p w:rsidR="003C064A" w:rsidRDefault="003C064A" w:rsidP="003C064A">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3C064A" w:rsidRDefault="003C064A" w:rsidP="003C064A">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3C064A" w:rsidRDefault="003C064A" w:rsidP="003C064A">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3C064A" w:rsidRDefault="003C064A" w:rsidP="003C064A">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3C064A" w:rsidRDefault="003C064A" w:rsidP="003C064A">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3C064A" w:rsidRDefault="003C064A" w:rsidP="003C064A">
      <w:pPr>
        <w:tabs>
          <w:tab w:val="left" w:pos="1134"/>
        </w:tabs>
        <w:spacing w:line="360" w:lineRule="auto"/>
        <w:jc w:val="both"/>
      </w:pPr>
      <w:r>
        <w:rPr>
          <w:b/>
        </w:rPr>
        <w:tab/>
        <w:t>f)</w:t>
      </w:r>
      <w:r>
        <w:t xml:space="preserve"> prova de regularidade (CRF) junto ao Fundo de Garantia por Tempo de Serviço (FGTS).</w:t>
      </w:r>
    </w:p>
    <w:p w:rsidR="003C064A" w:rsidRDefault="003C064A" w:rsidP="003C064A">
      <w:pPr>
        <w:tabs>
          <w:tab w:val="left" w:pos="1134"/>
        </w:tabs>
        <w:spacing w:line="360" w:lineRule="auto"/>
        <w:jc w:val="both"/>
      </w:pPr>
    </w:p>
    <w:p w:rsidR="003C064A" w:rsidRDefault="003C064A" w:rsidP="003C064A">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3C064A" w:rsidRDefault="003C064A" w:rsidP="003C064A">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w:t>
      </w:r>
      <w:r>
        <w:rPr>
          <w:rFonts w:cs="Arial"/>
          <w:color w:val="000000"/>
          <w:szCs w:val="22"/>
        </w:rPr>
        <w:lastRenderedPageBreak/>
        <w:t>Consolidação das Leis do Trabalho, aprovada pelo Decreto-Lei nº 5.452, de 1º de maio de 1943</w:t>
      </w:r>
      <w:r>
        <w:rPr>
          <w:rFonts w:cs="Arial"/>
          <w:b/>
          <w:bCs/>
          <w:color w:val="000000"/>
          <w:szCs w:val="22"/>
        </w:rPr>
        <w:t>.</w:t>
      </w:r>
      <w:r>
        <w:rPr>
          <w:rFonts w:cs="Arial"/>
          <w:b/>
          <w:bCs/>
          <w:szCs w:val="22"/>
        </w:rPr>
        <w:t xml:space="preserve"> </w:t>
      </w:r>
    </w:p>
    <w:p w:rsidR="003C064A" w:rsidRDefault="003C064A" w:rsidP="003C064A">
      <w:pPr>
        <w:tabs>
          <w:tab w:val="left" w:pos="1215"/>
        </w:tabs>
        <w:spacing w:line="360" w:lineRule="auto"/>
        <w:jc w:val="both"/>
        <w:rPr>
          <w:b/>
        </w:rPr>
      </w:pPr>
    </w:p>
    <w:p w:rsidR="003C064A" w:rsidRDefault="003C064A" w:rsidP="003C064A">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3C064A" w:rsidRDefault="003C064A" w:rsidP="003C064A">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3C064A" w:rsidRDefault="003C064A" w:rsidP="003C064A">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3C064A" w:rsidRDefault="003C064A" w:rsidP="003C064A">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3C064A" w:rsidRDefault="003C064A" w:rsidP="003C064A">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3C064A" w:rsidRDefault="003C064A" w:rsidP="003C064A">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3C064A" w:rsidRDefault="003C064A" w:rsidP="003C064A">
      <w:pPr>
        <w:tabs>
          <w:tab w:val="left" w:pos="1134"/>
        </w:tabs>
        <w:spacing w:line="360" w:lineRule="auto"/>
        <w:jc w:val="both"/>
        <w:rPr>
          <w:b/>
          <w:sz w:val="16"/>
          <w:szCs w:val="16"/>
        </w:rPr>
      </w:pPr>
    </w:p>
    <w:p w:rsidR="003C064A" w:rsidRDefault="003C064A" w:rsidP="003C064A">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 xml:space="preserve">trinta ) dias, a contar da homologação da licitação, </w:t>
      </w:r>
      <w:r>
        <w:lastRenderedPageBreak/>
        <w:t>devendo a licitante retirá-lo, após aquele período, no prazo de 5 (cinco) dias, sob pena de inutilização do envelope.</w:t>
      </w:r>
    </w:p>
    <w:p w:rsidR="003C064A" w:rsidRDefault="003C064A" w:rsidP="003C064A">
      <w:pPr>
        <w:spacing w:line="360" w:lineRule="auto"/>
        <w:jc w:val="both"/>
        <w:rPr>
          <w:b/>
        </w:rPr>
      </w:pPr>
      <w:r>
        <w:rPr>
          <w:b/>
        </w:rPr>
        <w:t>8. DA ADJUDICAÇÃO: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3C064A" w:rsidRDefault="003C064A" w:rsidP="003C064A">
      <w:pPr>
        <w:tabs>
          <w:tab w:val="left" w:pos="1134"/>
        </w:tabs>
        <w:spacing w:line="360" w:lineRule="auto"/>
        <w:jc w:val="both"/>
        <w:rPr>
          <w:b/>
          <w:sz w:val="10"/>
          <w:szCs w:val="10"/>
        </w:rPr>
      </w:pPr>
    </w:p>
    <w:p w:rsidR="003C064A" w:rsidRDefault="003C064A" w:rsidP="003C064A">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3C064A" w:rsidRDefault="003C064A" w:rsidP="003C064A">
      <w:pPr>
        <w:tabs>
          <w:tab w:val="left" w:pos="1134"/>
        </w:tabs>
        <w:spacing w:line="360" w:lineRule="auto"/>
        <w:jc w:val="both"/>
        <w:rPr>
          <w:b/>
          <w:sz w:val="10"/>
          <w:szCs w:val="10"/>
        </w:rPr>
      </w:pPr>
    </w:p>
    <w:p w:rsidR="003C064A" w:rsidRDefault="003C064A" w:rsidP="003C064A">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3C064A" w:rsidRDefault="003C064A" w:rsidP="003C064A">
      <w:pPr>
        <w:spacing w:line="360" w:lineRule="auto"/>
        <w:jc w:val="both"/>
        <w:rPr>
          <w:b/>
          <w:sz w:val="10"/>
          <w:szCs w:val="10"/>
        </w:rPr>
      </w:pPr>
    </w:p>
    <w:p w:rsidR="003C064A" w:rsidRDefault="003C064A" w:rsidP="003C064A">
      <w:pPr>
        <w:spacing w:line="360" w:lineRule="auto"/>
        <w:jc w:val="both"/>
        <w:rPr>
          <w:b/>
        </w:rPr>
      </w:pPr>
      <w:r>
        <w:rPr>
          <w:b/>
        </w:rPr>
        <w:t>9. DOS RECURSOS ADMINISTRATIVOS:</w:t>
      </w:r>
    </w:p>
    <w:p w:rsidR="003C064A" w:rsidRDefault="003C064A" w:rsidP="003C064A">
      <w:pPr>
        <w:spacing w:line="360" w:lineRule="auto"/>
        <w:jc w:val="both"/>
        <w:rPr>
          <w:b/>
        </w:rPr>
      </w:pPr>
    </w:p>
    <w:p w:rsidR="003C064A" w:rsidRDefault="003C064A" w:rsidP="003C064A">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3C064A" w:rsidRDefault="003C064A" w:rsidP="003C064A">
      <w:pPr>
        <w:spacing w:line="360" w:lineRule="auto"/>
        <w:ind w:firstLine="1418"/>
        <w:jc w:val="both"/>
        <w:rPr>
          <w:b/>
        </w:rPr>
      </w:pPr>
    </w:p>
    <w:p w:rsidR="003C064A" w:rsidRDefault="003C064A" w:rsidP="003C064A">
      <w:pPr>
        <w:spacing w:line="360" w:lineRule="auto"/>
        <w:jc w:val="both"/>
        <w:rPr>
          <w:b/>
        </w:rPr>
      </w:pPr>
      <w:r>
        <w:rPr>
          <w:b/>
        </w:rPr>
        <w:t>10. DOS PRAZOS E DA GARANTIA:</w:t>
      </w:r>
      <w:r>
        <w:rPr>
          <w:rStyle w:val="Caracteresdenotaderodap"/>
          <w:spacing w:val="22"/>
        </w:rPr>
        <w:footnoteReference w:id="5"/>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10.4 </w:t>
      </w:r>
      <w:r>
        <w:rPr>
          <w:b/>
        </w:rPr>
        <w:tab/>
      </w:r>
      <w:r>
        <w:t>O termo inicial do contrato será o de sua assinatura e o final ocorrerá no momento da entrega total dos</w:t>
      </w:r>
      <w:r w:rsidR="002A01BF">
        <w:t xml:space="preserve"> materiais elétricos</w:t>
      </w:r>
      <w:r>
        <w:t xml:space="preserve">. </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lastRenderedPageBreak/>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3C064A" w:rsidRDefault="003C064A" w:rsidP="003C064A">
      <w:pPr>
        <w:spacing w:line="360" w:lineRule="auto"/>
        <w:jc w:val="both"/>
        <w:rPr>
          <w:b/>
        </w:rPr>
      </w:pPr>
    </w:p>
    <w:p w:rsidR="003C064A" w:rsidRDefault="003C064A" w:rsidP="003C064A">
      <w:pPr>
        <w:spacing w:line="360" w:lineRule="auto"/>
        <w:jc w:val="both"/>
        <w:rPr>
          <w:b/>
        </w:rPr>
      </w:pPr>
      <w:r>
        <w:rPr>
          <w:b/>
        </w:rPr>
        <w:t>11. DO RECEBIMENTO: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11.1. </w:t>
      </w:r>
      <w:r>
        <w:rPr>
          <w:b/>
        </w:rPr>
        <w:tab/>
      </w:r>
      <w:r w:rsidR="002A01BF">
        <w:t>Os materiais</w:t>
      </w:r>
      <w:r>
        <w:t xml:space="preserve"> (s) deverão ser </w:t>
      </w:r>
      <w:r w:rsidR="002A01BF">
        <w:t>entregues no Sede da Prefeitura Municipal de Santo Antônio das Missões-RS, Setor de Compras, sito a Avenida Prefeito José Nunes de Abreu, nº 6.000, centro, Santo Antônio das Missões-RS</w:t>
      </w:r>
      <w:r>
        <w:t>, no horário determinado pela CONTRATANTE.</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11.3.</w:t>
      </w:r>
      <w:r w:rsidR="002A01BF">
        <w:t xml:space="preserve"> </w:t>
      </w:r>
      <w:r w:rsidR="002A01BF">
        <w:tab/>
        <w:t xml:space="preserve">Os materiais </w:t>
      </w:r>
      <w:r>
        <w:t xml:space="preserve">a serem entregues deverão ser </w:t>
      </w:r>
      <w:proofErr w:type="gramStart"/>
      <w:r>
        <w:t>adequadamente acondicionado</w:t>
      </w:r>
      <w:proofErr w:type="gramEnd"/>
      <w:r>
        <w:t>, de forma a permitir a completa preservação do mesmo e sua segurança durante o transporte.</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11.4.</w:t>
      </w:r>
      <w:r>
        <w:t xml:space="preserve"> </w:t>
      </w:r>
      <w:r>
        <w:tab/>
        <w:t>A nota fiscal/fatura deverá, obrigatoriamente, ser entregue junto com o seu objeto.</w:t>
      </w:r>
    </w:p>
    <w:p w:rsidR="003C064A" w:rsidRDefault="003C064A" w:rsidP="003C064A">
      <w:pPr>
        <w:spacing w:line="360" w:lineRule="auto"/>
        <w:ind w:firstLine="1418"/>
        <w:jc w:val="both"/>
        <w:rPr>
          <w:b/>
        </w:rPr>
      </w:pPr>
    </w:p>
    <w:p w:rsidR="003C064A" w:rsidRDefault="003C064A" w:rsidP="003C064A">
      <w:pPr>
        <w:spacing w:line="360" w:lineRule="auto"/>
        <w:jc w:val="both"/>
        <w:rPr>
          <w:b/>
        </w:rPr>
      </w:pPr>
      <w:r>
        <w:rPr>
          <w:b/>
        </w:rPr>
        <w:t>12. DO PAGAMENTO: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assinado pelo servidor responsável. </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w:t>
      </w:r>
      <w:r>
        <w:lastRenderedPageBreak/>
        <w:t>fornecimento, a fim de se acelerar o trâmite de recebimento do material e posterior liberação do documento fiscal para pagamento.</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 xml:space="preserve">12.3. </w:t>
      </w:r>
      <w:r>
        <w:rPr>
          <w:b/>
        </w:rPr>
        <w:tab/>
      </w:r>
      <w:r>
        <w:t>O pagamento será efetuado no prazo</w:t>
      </w:r>
      <w:proofErr w:type="gramStart"/>
      <w:r>
        <w:t xml:space="preserve">  </w:t>
      </w:r>
      <w:proofErr w:type="gramEnd"/>
      <w:r>
        <w:t>máximo de 05 dias úteis da entrega de cada nota fiscal.</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rPr>
          <w:b/>
        </w:rPr>
      </w:pPr>
      <w:r>
        <w:rPr>
          <w:b/>
        </w:rPr>
        <w:t>13. DAS PENALIDADES: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3C064A" w:rsidRDefault="003C064A" w:rsidP="003C064A">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3C064A" w:rsidRDefault="003C064A" w:rsidP="003C064A">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3C064A" w:rsidRDefault="003C064A" w:rsidP="003C064A">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3C064A" w:rsidRDefault="003C064A" w:rsidP="003C064A">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3C064A" w:rsidRDefault="003C064A" w:rsidP="003C064A">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3C064A" w:rsidRDefault="003C064A" w:rsidP="003C064A">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3C064A" w:rsidRDefault="003C064A" w:rsidP="003C064A">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3C064A" w:rsidRDefault="003C064A" w:rsidP="003C064A">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13.2 </w:t>
      </w:r>
      <w:r>
        <w:rPr>
          <w:b/>
        </w:rPr>
        <w:tab/>
      </w:r>
      <w:r>
        <w:t>As penalidades serão registradas no cadastro da contratada, quando for o caso.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rPr>
          <w:b/>
        </w:rPr>
      </w:pPr>
      <w:r>
        <w:rPr>
          <w:b/>
        </w:rPr>
        <w:t>14. DAS DISPOSIÇÕES GERAIS:</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14:00 horas, preferencialmente, com antecedência mínima de 03 (três) dias da data marcada para recebimento dos envelopes.</w:t>
      </w:r>
    </w:p>
    <w:p w:rsidR="003C064A" w:rsidRDefault="003C064A" w:rsidP="003C064A">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3C064A" w:rsidRDefault="003C064A" w:rsidP="003C064A">
      <w:pPr>
        <w:tabs>
          <w:tab w:val="left" w:pos="1134"/>
        </w:tabs>
        <w:spacing w:line="360" w:lineRule="auto"/>
        <w:jc w:val="both"/>
      </w:pPr>
    </w:p>
    <w:p w:rsidR="003C064A" w:rsidRDefault="003C064A" w:rsidP="003C064A">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3C064A" w:rsidRDefault="003C064A" w:rsidP="003C064A">
      <w:pPr>
        <w:tabs>
          <w:tab w:val="left" w:pos="1134"/>
        </w:tabs>
        <w:spacing w:line="360" w:lineRule="auto"/>
        <w:jc w:val="both"/>
      </w:pPr>
      <w:r>
        <w:t xml:space="preserve"> </w:t>
      </w:r>
    </w:p>
    <w:p w:rsidR="003C064A" w:rsidRDefault="003C064A" w:rsidP="003C064A">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3C064A" w:rsidRDefault="003C064A" w:rsidP="003C064A">
      <w:pPr>
        <w:tabs>
          <w:tab w:val="left" w:pos="1134"/>
        </w:tabs>
        <w:spacing w:line="360" w:lineRule="auto"/>
        <w:jc w:val="both"/>
        <w:rPr>
          <w:b/>
        </w:rPr>
      </w:pPr>
    </w:p>
    <w:p w:rsidR="003C064A" w:rsidRDefault="003C064A" w:rsidP="003C064A">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3C064A" w:rsidRDefault="003C064A" w:rsidP="003C064A">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3C064A" w:rsidRDefault="003C064A" w:rsidP="003C064A">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3C064A" w:rsidRDefault="003C064A" w:rsidP="003C064A">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3C064A" w:rsidRDefault="003C064A" w:rsidP="003C064A">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3C064A" w:rsidRDefault="003C064A" w:rsidP="003C064A">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3C064A" w:rsidRDefault="003C064A" w:rsidP="003C064A">
      <w:pPr>
        <w:spacing w:line="360" w:lineRule="auto"/>
        <w:ind w:firstLine="1418"/>
        <w:jc w:val="both"/>
        <w:rPr>
          <w:spacing w:val="14"/>
        </w:rPr>
      </w:pPr>
      <w:r>
        <w:rPr>
          <w:spacing w:val="14"/>
        </w:rPr>
        <w:tab/>
      </w:r>
      <w:r>
        <w:rPr>
          <w:spacing w:val="14"/>
        </w:rPr>
        <w:tab/>
      </w:r>
      <w:r>
        <w:rPr>
          <w:spacing w:val="14"/>
        </w:rPr>
        <w:tab/>
      </w:r>
      <w:r>
        <w:rPr>
          <w:spacing w:val="14"/>
        </w:rPr>
        <w:tab/>
      </w:r>
    </w:p>
    <w:p w:rsidR="003C064A" w:rsidRDefault="003C064A" w:rsidP="003C064A">
      <w:pPr>
        <w:spacing w:line="360" w:lineRule="auto"/>
        <w:ind w:firstLine="1418"/>
        <w:jc w:val="both"/>
        <w:rPr>
          <w:b/>
          <w:i/>
          <w:spacing w:val="14"/>
        </w:rPr>
      </w:pPr>
      <w:r>
        <w:rPr>
          <w:spacing w:val="14"/>
        </w:rPr>
        <w:t xml:space="preserve"> </w:t>
      </w:r>
      <w:r w:rsidR="002A01BF">
        <w:rPr>
          <w:spacing w:val="14"/>
        </w:rPr>
        <w:t>Santo Antônio das Missões-RS, 07</w:t>
      </w:r>
      <w:r>
        <w:rPr>
          <w:spacing w:val="14"/>
        </w:rPr>
        <w:t xml:space="preserve"> de março de 2019.</w:t>
      </w:r>
      <w:r>
        <w:rPr>
          <w:b/>
          <w:i/>
          <w:spacing w:val="14"/>
        </w:rPr>
        <w:t xml:space="preserve">                       </w:t>
      </w:r>
    </w:p>
    <w:p w:rsidR="003C064A" w:rsidRDefault="003C064A" w:rsidP="003C064A">
      <w:pPr>
        <w:spacing w:line="360" w:lineRule="auto"/>
        <w:ind w:firstLine="1418"/>
        <w:jc w:val="both"/>
        <w:rPr>
          <w:spacing w:val="14"/>
        </w:rPr>
      </w:pPr>
      <w:r>
        <w:rPr>
          <w:spacing w:val="14"/>
        </w:rPr>
        <w:t xml:space="preserve">                   </w:t>
      </w:r>
      <w:r>
        <w:rPr>
          <w:spacing w:val="14"/>
        </w:rPr>
        <w:tab/>
      </w:r>
    </w:p>
    <w:p w:rsidR="003C064A" w:rsidRDefault="003C064A" w:rsidP="003C064A">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3C064A" w:rsidRDefault="003C064A" w:rsidP="003C064A">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3C064A" w:rsidTr="003C064A">
        <w:tc>
          <w:tcPr>
            <w:tcW w:w="4221" w:type="dxa"/>
            <w:tcBorders>
              <w:top w:val="single" w:sz="8" w:space="0" w:color="000000"/>
              <w:left w:val="single" w:sz="8" w:space="0" w:color="000000"/>
              <w:bottom w:val="single" w:sz="8" w:space="0" w:color="000000"/>
              <w:right w:val="single" w:sz="8" w:space="0" w:color="000000"/>
            </w:tcBorders>
            <w:hideMark/>
          </w:tcPr>
          <w:p w:rsidR="003C064A" w:rsidRDefault="003C064A">
            <w:pPr>
              <w:snapToGrid w:val="0"/>
              <w:spacing w:line="360" w:lineRule="auto"/>
              <w:jc w:val="both"/>
            </w:pPr>
            <w:r>
              <w:t>Este edital foi devidamente examinado e aprovado por esta Assessoria Jurídica.</w:t>
            </w:r>
          </w:p>
          <w:p w:rsidR="003C064A" w:rsidRDefault="003C064A">
            <w:pPr>
              <w:spacing w:line="360" w:lineRule="auto"/>
              <w:jc w:val="both"/>
            </w:pPr>
            <w:r>
              <w:t>Em _____-_____-________</w:t>
            </w:r>
          </w:p>
          <w:p w:rsidR="003C064A" w:rsidRDefault="003C064A">
            <w:pPr>
              <w:spacing w:line="360" w:lineRule="auto"/>
              <w:jc w:val="both"/>
            </w:pPr>
            <w:r>
              <w:t xml:space="preserve">            ____________________</w:t>
            </w:r>
          </w:p>
          <w:p w:rsidR="003C064A" w:rsidRDefault="003C064A">
            <w:pPr>
              <w:spacing w:line="360" w:lineRule="auto"/>
              <w:jc w:val="both"/>
            </w:pPr>
            <w:r>
              <w:t xml:space="preserve">               </w:t>
            </w:r>
            <w:proofErr w:type="gramStart"/>
            <w:r>
              <w:t>Assessor(</w:t>
            </w:r>
            <w:proofErr w:type="gramEnd"/>
            <w:r>
              <w:t xml:space="preserve">a) Jurídico(a)       </w:t>
            </w:r>
          </w:p>
        </w:tc>
      </w:tr>
    </w:tbl>
    <w:p w:rsidR="003C064A" w:rsidRDefault="003C064A" w:rsidP="003C064A"/>
    <w:p w:rsidR="003C064A" w:rsidRDefault="003C064A" w:rsidP="003C064A"/>
    <w:p w:rsidR="003C064A" w:rsidRDefault="003C064A" w:rsidP="003C064A"/>
    <w:p w:rsidR="003C064A" w:rsidRDefault="003C064A" w:rsidP="003C064A"/>
    <w:p w:rsidR="003C064A" w:rsidRDefault="003C064A"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2A01BF" w:rsidRDefault="002A01BF" w:rsidP="003C064A"/>
    <w:p w:rsidR="003C064A" w:rsidRDefault="002A01BF" w:rsidP="003C064A">
      <w:pPr>
        <w:rPr>
          <w:b/>
          <w:u w:val="single"/>
        </w:rPr>
      </w:pPr>
      <w:r>
        <w:rPr>
          <w:b/>
          <w:u w:val="single"/>
        </w:rPr>
        <w:t>EDITAL DE PREGÃO PRESENCIAL 003</w:t>
      </w:r>
      <w:r w:rsidR="003C064A">
        <w:rPr>
          <w:b/>
          <w:u w:val="single"/>
        </w:rPr>
        <w:t>/2019.</w:t>
      </w:r>
    </w:p>
    <w:p w:rsidR="003C064A" w:rsidRDefault="003C064A" w:rsidP="003C064A"/>
    <w:p w:rsidR="003C064A" w:rsidRDefault="003C064A" w:rsidP="003C064A">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w:t>
      </w:r>
      <w:proofErr w:type="gramStart"/>
      <w:r>
        <w:rPr>
          <w:rFonts w:eastAsia="Arial" w:cs="Arial"/>
          <w:sz w:val="24"/>
          <w:szCs w:val="24"/>
        </w:rPr>
        <w:t xml:space="preserve">  </w:t>
      </w:r>
      <w:proofErr w:type="gramEnd"/>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ITEM  </w:t>
      </w:r>
      <w:r>
        <w:rPr>
          <w:rFonts w:cs="Arial"/>
          <w:sz w:val="24"/>
          <w:szCs w:val="24"/>
        </w:rPr>
        <w:t>A</w:t>
      </w:r>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3C064A" w:rsidRDefault="003C064A" w:rsidP="003C064A">
      <w:pPr>
        <w:rPr>
          <w:rFonts w:cs="Arial"/>
          <w:sz w:val="24"/>
          <w:szCs w:val="24"/>
        </w:rPr>
      </w:pPr>
    </w:p>
    <w:tbl>
      <w:tblPr>
        <w:tblW w:w="8506" w:type="dxa"/>
        <w:tblInd w:w="70" w:type="dxa"/>
        <w:tblLayout w:type="fixed"/>
        <w:tblCellMar>
          <w:left w:w="70" w:type="dxa"/>
          <w:right w:w="70" w:type="dxa"/>
        </w:tblCellMar>
        <w:tblLook w:val="04A0" w:firstRow="1" w:lastRow="0" w:firstColumn="1" w:lastColumn="0" w:noHBand="0" w:noVBand="1"/>
      </w:tblPr>
      <w:tblGrid>
        <w:gridCol w:w="708"/>
        <w:gridCol w:w="1275"/>
        <w:gridCol w:w="5247"/>
        <w:gridCol w:w="1276"/>
      </w:tblGrid>
      <w:tr w:rsidR="002A01BF" w:rsidTr="002A01BF">
        <w:tc>
          <w:tcPr>
            <w:tcW w:w="708" w:type="dxa"/>
            <w:tcBorders>
              <w:top w:val="single" w:sz="4" w:space="0" w:color="000000"/>
              <w:left w:val="single" w:sz="4" w:space="0" w:color="000000"/>
              <w:bottom w:val="single" w:sz="4" w:space="0" w:color="000000"/>
              <w:right w:val="nil"/>
            </w:tcBorders>
            <w:hideMark/>
          </w:tcPr>
          <w:p w:rsidR="002A01BF" w:rsidRDefault="002A01BF" w:rsidP="00684145">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2A01BF" w:rsidRDefault="002A01BF" w:rsidP="00684145">
            <w:pPr>
              <w:snapToGrid w:val="0"/>
              <w:spacing w:line="360" w:lineRule="auto"/>
              <w:jc w:val="center"/>
            </w:pPr>
            <w:r>
              <w:t>Quant Unit.</w:t>
            </w:r>
          </w:p>
        </w:tc>
        <w:tc>
          <w:tcPr>
            <w:tcW w:w="5247" w:type="dxa"/>
            <w:tcBorders>
              <w:top w:val="single" w:sz="4" w:space="0" w:color="000000"/>
              <w:left w:val="single" w:sz="4" w:space="0" w:color="000000"/>
              <w:bottom w:val="single" w:sz="4" w:space="0" w:color="000000"/>
              <w:right w:val="single" w:sz="4" w:space="0" w:color="000000"/>
            </w:tcBorders>
            <w:hideMark/>
          </w:tcPr>
          <w:p w:rsidR="002A01BF" w:rsidRDefault="002A01BF" w:rsidP="00684145">
            <w:pPr>
              <w:snapToGrid w:val="0"/>
              <w:spacing w:line="360" w:lineRule="auto"/>
              <w:jc w:val="center"/>
            </w:pPr>
            <w:r>
              <w:t>Descrição do bem</w:t>
            </w:r>
          </w:p>
        </w:tc>
        <w:tc>
          <w:tcPr>
            <w:tcW w:w="1276"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jc w:val="center"/>
            </w:pPr>
            <w:r>
              <w:t>V. Unit.</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 xml:space="preserve">Reator Vapor de Sódio 70 </w:t>
            </w:r>
            <w:proofErr w:type="spellStart"/>
            <w:r>
              <w:t>wts</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R$ - 38,30</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 xml:space="preserve">Reator Vapor de Sódio 250 </w:t>
            </w:r>
            <w:proofErr w:type="spellStart"/>
            <w:r>
              <w:t>wts</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R$ - 77,69</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 xml:space="preserve">Lâmpada Vapor de Sódio 70 </w:t>
            </w:r>
            <w:proofErr w:type="spellStart"/>
            <w:r>
              <w:t>wts</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R$ - 21,83</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Lâmpada Vapor de Sódio 250wts.</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- 43,05</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Relé.</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- 32,60</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Base para Relé.</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- 8,58</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Luminária E-27 c/ braço.</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- 51,92</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 xml:space="preserve">Reator Vapor de Metálico 250 </w:t>
            </w:r>
            <w:proofErr w:type="spellStart"/>
            <w:r>
              <w:t>wts</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- 51,40</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 xml:space="preserve">Lâmpada Mista 250 </w:t>
            </w:r>
            <w:proofErr w:type="spellStart"/>
            <w:r>
              <w:t>wts</w:t>
            </w:r>
            <w:proofErr w:type="spellEnd"/>
            <w:r>
              <w:t>.</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- 30,56</w:t>
            </w:r>
          </w:p>
        </w:tc>
      </w:tr>
      <w:tr w:rsidR="002A01BF" w:rsidTr="002A01BF">
        <w:tc>
          <w:tcPr>
            <w:tcW w:w="708"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2A01BF" w:rsidRDefault="002A01BF" w:rsidP="00684145">
            <w:pPr>
              <w:snapToGrid w:val="0"/>
              <w:spacing w:line="360" w:lineRule="auto"/>
            </w:pPr>
            <w:r>
              <w:t xml:space="preserve">01 </w:t>
            </w:r>
            <w:proofErr w:type="spellStart"/>
            <w: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2A01BF" w:rsidRDefault="002A01BF" w:rsidP="00684145">
            <w:pPr>
              <w:snapToGrid w:val="0"/>
              <w:spacing w:line="360" w:lineRule="auto"/>
            </w:pPr>
            <w:r>
              <w:t>Conector de Alumínio.</w:t>
            </w:r>
          </w:p>
        </w:tc>
        <w:tc>
          <w:tcPr>
            <w:tcW w:w="1276" w:type="dxa"/>
            <w:tcBorders>
              <w:top w:val="single" w:sz="4" w:space="0" w:color="000000"/>
              <w:left w:val="single" w:sz="4" w:space="0" w:color="000000"/>
              <w:bottom w:val="single" w:sz="4" w:space="0" w:color="000000"/>
              <w:right w:val="single" w:sz="4" w:space="0" w:color="000000"/>
            </w:tcBorders>
          </w:tcPr>
          <w:p w:rsidR="002A01BF" w:rsidRDefault="005B6700" w:rsidP="00684145">
            <w:pPr>
              <w:snapToGrid w:val="0"/>
              <w:spacing w:line="360" w:lineRule="auto"/>
            </w:pPr>
            <w:r>
              <w:t>R$ - 4,53</w:t>
            </w:r>
          </w:p>
        </w:tc>
      </w:tr>
    </w:tbl>
    <w:p w:rsidR="003C064A" w:rsidRDefault="003C064A" w:rsidP="003C064A">
      <w:pPr>
        <w:rPr>
          <w:rFonts w:cs="Arial"/>
          <w:sz w:val="24"/>
          <w:szCs w:val="24"/>
        </w:rPr>
      </w:pPr>
    </w:p>
    <w:p w:rsidR="003C064A" w:rsidRDefault="003C064A" w:rsidP="003C064A">
      <w:pPr>
        <w:rPr>
          <w:rFonts w:cs="Arial"/>
          <w:sz w:val="24"/>
          <w:szCs w:val="24"/>
        </w:rPr>
      </w:pPr>
    </w:p>
    <w:p w:rsidR="003C064A" w:rsidRDefault="005B6700" w:rsidP="003C064A">
      <w:pPr>
        <w:jc w:val="center"/>
        <w:rPr>
          <w:rFonts w:cs="Arial"/>
          <w:sz w:val="24"/>
          <w:szCs w:val="24"/>
        </w:rPr>
      </w:pPr>
      <w:r>
        <w:rPr>
          <w:rFonts w:cs="Arial"/>
          <w:sz w:val="24"/>
          <w:szCs w:val="24"/>
        </w:rPr>
        <w:t>Santo Antônio das Missões-RS, 07</w:t>
      </w:r>
      <w:r w:rsidR="003C064A">
        <w:rPr>
          <w:rFonts w:cs="Arial"/>
          <w:sz w:val="24"/>
          <w:szCs w:val="24"/>
        </w:rPr>
        <w:t xml:space="preserve"> de março de 2019.</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jc w:val="center"/>
        <w:rPr>
          <w:rFonts w:cs="Arial"/>
          <w:sz w:val="24"/>
          <w:szCs w:val="24"/>
        </w:rPr>
      </w:pPr>
      <w:r>
        <w:rPr>
          <w:rFonts w:cs="Arial"/>
          <w:sz w:val="24"/>
          <w:szCs w:val="24"/>
        </w:rPr>
        <w:t>____________________________</w:t>
      </w:r>
    </w:p>
    <w:p w:rsidR="003C064A" w:rsidRDefault="003C064A" w:rsidP="003C064A">
      <w:pPr>
        <w:jc w:val="center"/>
        <w:rPr>
          <w:rFonts w:cs="Arial"/>
          <w:sz w:val="24"/>
          <w:szCs w:val="24"/>
        </w:rPr>
      </w:pPr>
      <w:r>
        <w:rPr>
          <w:rFonts w:cs="Arial"/>
          <w:sz w:val="24"/>
          <w:szCs w:val="24"/>
        </w:rPr>
        <w:t>Setor de Licitações</w:t>
      </w:r>
    </w:p>
    <w:p w:rsidR="003C064A" w:rsidRDefault="003C064A" w:rsidP="003C064A">
      <w:pPr>
        <w:jc w:val="cente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FF123E" w:rsidRDefault="00FF123E" w:rsidP="003C064A">
      <w:pPr>
        <w:rPr>
          <w:rFonts w:cs="Arial"/>
          <w:sz w:val="24"/>
          <w:szCs w:val="24"/>
        </w:rPr>
      </w:pPr>
    </w:p>
    <w:p w:rsidR="00FF123E" w:rsidRDefault="00FF123E" w:rsidP="003C064A">
      <w:pPr>
        <w:rPr>
          <w:rFonts w:cs="Arial"/>
          <w:sz w:val="24"/>
          <w:szCs w:val="24"/>
        </w:rPr>
      </w:pPr>
    </w:p>
    <w:p w:rsidR="003C064A" w:rsidRDefault="003C064A" w:rsidP="003C064A">
      <w:pPr>
        <w:rPr>
          <w:rFonts w:cs="Arial"/>
          <w:sz w:val="24"/>
          <w:szCs w:val="24"/>
        </w:rPr>
      </w:pPr>
    </w:p>
    <w:p w:rsidR="003C064A" w:rsidRDefault="00FF123E" w:rsidP="003C064A">
      <w:pPr>
        <w:rPr>
          <w:b/>
          <w:u w:val="single"/>
        </w:rPr>
      </w:pPr>
      <w:r>
        <w:rPr>
          <w:b/>
          <w:u w:val="single"/>
        </w:rPr>
        <w:t>EDITAL DE PREGÃO PRESENCIAL 003</w:t>
      </w:r>
      <w:r w:rsidR="003C064A">
        <w:rPr>
          <w:b/>
          <w:u w:val="single"/>
        </w:rPr>
        <w:t>/2019.</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proofErr w:type="gramStart"/>
      <w:r>
        <w:rPr>
          <w:rFonts w:eastAsia="Arial" w:cs="Arial"/>
          <w:sz w:val="24"/>
          <w:szCs w:val="24"/>
        </w:rPr>
        <w:t xml:space="preserve">  </w:t>
      </w:r>
      <w:proofErr w:type="gramEnd"/>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__________</w:t>
      </w:r>
      <w:proofErr w:type="gramStart"/>
      <w:r>
        <w:t>,</w:t>
      </w:r>
      <w:proofErr w:type="gramEnd"/>
      <w:r>
        <w:t>portador(a)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t>002/2019,</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3C064A" w:rsidRDefault="003C064A" w:rsidP="003C064A">
      <w:pPr>
        <w:jc w:val="both"/>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2019.</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eastAsia="Arial"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3C064A" w:rsidRDefault="003C064A" w:rsidP="003C064A">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outorgante(s)</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eastAsia="Arial" w:cs="Arial"/>
          <w:sz w:val="24"/>
          <w:szCs w:val="24"/>
        </w:rPr>
        <w:t xml:space="preserve">    </w:t>
      </w:r>
    </w:p>
    <w:p w:rsidR="003C064A" w:rsidRDefault="003C064A" w:rsidP="003C064A">
      <w:pPr>
        <w:jc w:val="both"/>
        <w:rPr>
          <w:rFonts w:eastAsia="Arial" w:cs="Arial"/>
          <w:szCs w:val="22"/>
        </w:rPr>
      </w:pPr>
      <w:r>
        <w:rPr>
          <w:rFonts w:cs="Arial"/>
          <w:szCs w:val="22"/>
        </w:rPr>
        <w:t>OBSERVAÇÃO:</w:t>
      </w:r>
      <w:r>
        <w:rPr>
          <w:rFonts w:eastAsia="Arial" w:cs="Arial"/>
          <w:szCs w:val="22"/>
        </w:rPr>
        <w:t xml:space="preserve"> </w:t>
      </w:r>
      <w:r>
        <w:rPr>
          <w:rFonts w:cs="Arial"/>
          <w:szCs w:val="22"/>
        </w:rPr>
        <w:t>Ao</w:t>
      </w:r>
      <w:r>
        <w:rPr>
          <w:rFonts w:eastAsia="Arial" w:cs="Arial"/>
          <w:szCs w:val="22"/>
        </w:rPr>
        <w:t xml:space="preserve"> </w:t>
      </w:r>
      <w:r>
        <w:rPr>
          <w:rFonts w:cs="Arial"/>
          <w:szCs w:val="22"/>
        </w:rPr>
        <w:t>se</w:t>
      </w:r>
      <w:r>
        <w:rPr>
          <w:rFonts w:eastAsia="Arial" w:cs="Arial"/>
          <w:szCs w:val="22"/>
        </w:rPr>
        <w:t xml:space="preserve"> </w:t>
      </w:r>
      <w:r>
        <w:rPr>
          <w:rFonts w:cs="Arial"/>
          <w:szCs w:val="22"/>
        </w:rPr>
        <w:t>utilizar</w:t>
      </w:r>
      <w:r>
        <w:rPr>
          <w:rFonts w:eastAsia="Arial" w:cs="Arial"/>
          <w:szCs w:val="22"/>
        </w:rPr>
        <w:t xml:space="preserve"> </w:t>
      </w:r>
      <w:r>
        <w:rPr>
          <w:rFonts w:cs="Arial"/>
          <w:szCs w:val="22"/>
        </w:rPr>
        <w:t>deste</w:t>
      </w:r>
      <w:r>
        <w:rPr>
          <w:rFonts w:eastAsia="Arial" w:cs="Arial"/>
          <w:szCs w:val="22"/>
        </w:rPr>
        <w:t xml:space="preserve"> </w:t>
      </w:r>
      <w:r>
        <w:rPr>
          <w:rFonts w:cs="Arial"/>
          <w:szCs w:val="22"/>
        </w:rPr>
        <w:t>modelo,</w:t>
      </w:r>
      <w:r>
        <w:rPr>
          <w:rFonts w:eastAsia="Arial" w:cs="Arial"/>
          <w:szCs w:val="22"/>
        </w:rPr>
        <w:t xml:space="preserve"> </w:t>
      </w:r>
      <w:r>
        <w:rPr>
          <w:rFonts w:cs="Arial"/>
          <w:szCs w:val="22"/>
        </w:rPr>
        <w:t>o</w:t>
      </w:r>
      <w:r>
        <w:rPr>
          <w:rFonts w:eastAsia="Arial" w:cs="Arial"/>
          <w:szCs w:val="22"/>
        </w:rPr>
        <w:t xml:space="preserve"> </w:t>
      </w:r>
      <w:r>
        <w:rPr>
          <w:rFonts w:cs="Arial"/>
          <w:szCs w:val="22"/>
        </w:rPr>
        <w:t>mesmo</w:t>
      </w:r>
      <w:r>
        <w:rPr>
          <w:rFonts w:eastAsia="Arial" w:cs="Arial"/>
          <w:szCs w:val="22"/>
        </w:rPr>
        <w:t xml:space="preserve"> </w:t>
      </w:r>
      <w:r>
        <w:rPr>
          <w:rFonts w:cs="Arial"/>
          <w:szCs w:val="22"/>
        </w:rPr>
        <w:t>deverá</w:t>
      </w:r>
      <w:r>
        <w:rPr>
          <w:rFonts w:eastAsia="Arial" w:cs="Arial"/>
          <w:szCs w:val="22"/>
        </w:rPr>
        <w:t xml:space="preserve"> </w:t>
      </w:r>
      <w:r>
        <w:rPr>
          <w:rFonts w:cs="Arial"/>
          <w:szCs w:val="22"/>
        </w:rPr>
        <w:t>estar</w:t>
      </w:r>
      <w:r>
        <w:rPr>
          <w:rFonts w:eastAsia="Arial" w:cs="Arial"/>
          <w:szCs w:val="22"/>
        </w:rPr>
        <w:t xml:space="preserve"> </w:t>
      </w:r>
      <w:r>
        <w:rPr>
          <w:rFonts w:cs="Arial"/>
          <w:szCs w:val="22"/>
        </w:rPr>
        <w:t>obrigatoriamente</w:t>
      </w:r>
      <w:r>
        <w:rPr>
          <w:rFonts w:eastAsia="Arial" w:cs="Arial"/>
          <w:szCs w:val="22"/>
        </w:rPr>
        <w:t xml:space="preserve"> </w:t>
      </w:r>
      <w:r>
        <w:rPr>
          <w:rFonts w:cs="Arial"/>
          <w:szCs w:val="22"/>
        </w:rPr>
        <w:t>acompanhado</w:t>
      </w:r>
      <w:r>
        <w:rPr>
          <w:rFonts w:eastAsia="Arial" w:cs="Arial"/>
          <w:szCs w:val="22"/>
        </w:rPr>
        <w:t xml:space="preserve"> </w:t>
      </w:r>
      <w:r>
        <w:rPr>
          <w:rFonts w:cs="Arial"/>
          <w:szCs w:val="22"/>
        </w:rPr>
        <w:t>do</w:t>
      </w:r>
      <w:r>
        <w:rPr>
          <w:rFonts w:eastAsia="Arial" w:cs="Arial"/>
          <w:szCs w:val="22"/>
        </w:rPr>
        <w:t xml:space="preserve"> </w:t>
      </w:r>
      <w:r>
        <w:rPr>
          <w:rFonts w:cs="Arial"/>
          <w:szCs w:val="22"/>
        </w:rPr>
        <w:t>ato</w:t>
      </w:r>
      <w:r>
        <w:rPr>
          <w:rFonts w:eastAsia="Arial" w:cs="Arial"/>
          <w:szCs w:val="22"/>
        </w:rPr>
        <w:t xml:space="preserve"> </w:t>
      </w:r>
      <w:r>
        <w:rPr>
          <w:rFonts w:cs="Arial"/>
          <w:szCs w:val="22"/>
        </w:rPr>
        <w:t>de</w:t>
      </w:r>
      <w:r>
        <w:rPr>
          <w:rFonts w:eastAsia="Arial" w:cs="Arial"/>
          <w:szCs w:val="22"/>
        </w:rPr>
        <w:t xml:space="preserve"> </w:t>
      </w:r>
      <w:r>
        <w:rPr>
          <w:rFonts w:cs="Arial"/>
          <w:szCs w:val="22"/>
        </w:rPr>
        <w:t>investidura</w:t>
      </w:r>
      <w:r>
        <w:rPr>
          <w:rFonts w:eastAsia="Arial" w:cs="Arial"/>
          <w:szCs w:val="22"/>
        </w:rPr>
        <w:t xml:space="preserve"> </w:t>
      </w:r>
      <w:r>
        <w:rPr>
          <w:rFonts w:cs="Arial"/>
          <w:szCs w:val="22"/>
        </w:rPr>
        <w:t>do</w:t>
      </w:r>
      <w:r>
        <w:rPr>
          <w:rFonts w:eastAsia="Arial" w:cs="Arial"/>
          <w:szCs w:val="22"/>
        </w:rPr>
        <w:t xml:space="preserve"> </w:t>
      </w:r>
      <w:r>
        <w:rPr>
          <w:rFonts w:cs="Arial"/>
          <w:szCs w:val="22"/>
        </w:rPr>
        <w:t>outorgante</w:t>
      </w:r>
      <w:r>
        <w:rPr>
          <w:rFonts w:eastAsia="Arial" w:cs="Arial"/>
          <w:szCs w:val="22"/>
        </w:rPr>
        <w:t xml:space="preserve"> </w:t>
      </w:r>
      <w:r>
        <w:rPr>
          <w:rFonts w:cs="Arial"/>
          <w:szCs w:val="22"/>
        </w:rPr>
        <w:t>como</w:t>
      </w:r>
      <w:r>
        <w:rPr>
          <w:rFonts w:eastAsia="Arial" w:cs="Arial"/>
          <w:szCs w:val="22"/>
        </w:rPr>
        <w:t xml:space="preserve"> </w:t>
      </w:r>
      <w:r>
        <w:rPr>
          <w:rFonts w:cs="Arial"/>
          <w:szCs w:val="22"/>
        </w:rPr>
        <w:t>representante</w:t>
      </w:r>
      <w:r>
        <w:rPr>
          <w:rFonts w:eastAsia="Arial" w:cs="Arial"/>
          <w:szCs w:val="22"/>
        </w:rPr>
        <w:t xml:space="preserve"> </w:t>
      </w:r>
      <w:r>
        <w:rPr>
          <w:rFonts w:cs="Arial"/>
          <w:szCs w:val="22"/>
        </w:rPr>
        <w:t>legal</w:t>
      </w:r>
      <w:r>
        <w:rPr>
          <w:rFonts w:eastAsia="Arial" w:cs="Arial"/>
          <w:szCs w:val="22"/>
        </w:rPr>
        <w:t xml:space="preserve"> </w:t>
      </w:r>
      <w:r>
        <w:rPr>
          <w:rFonts w:cs="Arial"/>
          <w:szCs w:val="22"/>
        </w:rPr>
        <w:t>da</w:t>
      </w:r>
      <w:r>
        <w:rPr>
          <w:rFonts w:eastAsia="Arial" w:cs="Arial"/>
          <w:szCs w:val="22"/>
        </w:rPr>
        <w:t xml:space="preserve"> </w:t>
      </w:r>
      <w:r>
        <w:rPr>
          <w:rFonts w:cs="Arial"/>
          <w:szCs w:val="22"/>
        </w:rPr>
        <w:t>empresa</w:t>
      </w:r>
      <w:r>
        <w:rPr>
          <w:rFonts w:eastAsia="Arial" w:cs="Arial"/>
          <w:szCs w:val="22"/>
        </w:rPr>
        <w:t xml:space="preserve"> </w:t>
      </w:r>
      <w:r>
        <w:rPr>
          <w:rFonts w:cs="Arial"/>
          <w:szCs w:val="22"/>
        </w:rPr>
        <w:t>(Contrato</w:t>
      </w:r>
      <w:r>
        <w:rPr>
          <w:rFonts w:eastAsia="Arial" w:cs="Arial"/>
          <w:szCs w:val="22"/>
        </w:rPr>
        <w:t xml:space="preserve"> </w:t>
      </w:r>
      <w:r>
        <w:rPr>
          <w:rFonts w:cs="Arial"/>
          <w:szCs w:val="22"/>
        </w:rPr>
        <w:t>Social</w:t>
      </w:r>
      <w:r>
        <w:rPr>
          <w:rFonts w:eastAsia="Arial" w:cs="Arial"/>
          <w:szCs w:val="22"/>
        </w:rPr>
        <w:t xml:space="preserve"> </w:t>
      </w:r>
      <w:r>
        <w:rPr>
          <w:rFonts w:cs="Arial"/>
          <w:szCs w:val="22"/>
        </w:rPr>
        <w:t>ou</w:t>
      </w:r>
      <w:r>
        <w:rPr>
          <w:rFonts w:eastAsia="Arial" w:cs="Arial"/>
          <w:szCs w:val="22"/>
        </w:rPr>
        <w:t xml:space="preserve"> </w:t>
      </w:r>
      <w:r>
        <w:rPr>
          <w:rFonts w:cs="Arial"/>
          <w:szCs w:val="22"/>
        </w:rPr>
        <w:t>documentação</w:t>
      </w:r>
      <w:r>
        <w:rPr>
          <w:rFonts w:eastAsia="Arial" w:cs="Arial"/>
          <w:szCs w:val="22"/>
        </w:rPr>
        <w:t xml:space="preserve"> </w:t>
      </w:r>
      <w:r>
        <w:rPr>
          <w:rFonts w:cs="Arial"/>
          <w:szCs w:val="22"/>
        </w:rPr>
        <w:t>equivalente,</w:t>
      </w:r>
      <w:r>
        <w:rPr>
          <w:rFonts w:eastAsia="Arial" w:cs="Arial"/>
          <w:szCs w:val="22"/>
        </w:rPr>
        <w:t xml:space="preserve"> </w:t>
      </w:r>
      <w:r>
        <w:rPr>
          <w:rFonts w:cs="Arial"/>
          <w:szCs w:val="22"/>
        </w:rPr>
        <w:t>prevista</w:t>
      </w:r>
      <w:r>
        <w:rPr>
          <w:rFonts w:eastAsia="Arial" w:cs="Arial"/>
          <w:szCs w:val="22"/>
        </w:rPr>
        <w:t xml:space="preserve"> </w:t>
      </w:r>
      <w:r>
        <w:rPr>
          <w:rFonts w:cs="Arial"/>
          <w:szCs w:val="22"/>
        </w:rPr>
        <w:t>nos</w:t>
      </w:r>
      <w:r>
        <w:rPr>
          <w:rFonts w:eastAsia="Arial" w:cs="Arial"/>
          <w:szCs w:val="22"/>
        </w:rPr>
        <w:t xml:space="preserve"> </w:t>
      </w:r>
      <w:r>
        <w:rPr>
          <w:rFonts w:cs="Arial"/>
          <w:szCs w:val="22"/>
        </w:rPr>
        <w:t>itens 7.1.2</w:t>
      </w:r>
      <w:r>
        <w:rPr>
          <w:rFonts w:eastAsia="Arial" w:cs="Arial"/>
          <w:szCs w:val="22"/>
        </w:rPr>
        <w:t xml:space="preserve"> </w:t>
      </w:r>
      <w:r>
        <w:rPr>
          <w:rFonts w:cs="Arial"/>
          <w:szCs w:val="22"/>
        </w:rPr>
        <w:t>deste</w:t>
      </w:r>
      <w:r>
        <w:rPr>
          <w:rFonts w:eastAsia="Arial" w:cs="Arial"/>
          <w:szCs w:val="22"/>
        </w:rPr>
        <w:t xml:space="preserve"> </w:t>
      </w:r>
      <w:r>
        <w:rPr>
          <w:rFonts w:cs="Arial"/>
          <w:szCs w:val="22"/>
        </w:rPr>
        <w:t>Edital</w:t>
      </w:r>
      <w:proofErr w:type="gramStart"/>
      <w:r>
        <w:rPr>
          <w:rFonts w:cs="Arial"/>
          <w:szCs w:val="22"/>
        </w:rPr>
        <w:t>)</w:t>
      </w:r>
      <w:proofErr w:type="gramEnd"/>
      <w:r>
        <w:rPr>
          <w:rFonts w:eastAsia="Arial" w:cs="Arial"/>
          <w:szCs w:val="22"/>
        </w:rPr>
        <w:t xml:space="preserve"> </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jc w:val="both"/>
        <w:rPr>
          <w:rFonts w:eastAsia="Arial"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proofErr w:type="gramStart"/>
      <w:r>
        <w:rPr>
          <w:rFonts w:eastAsia="Arial" w:cs="Arial"/>
          <w:sz w:val="24"/>
          <w:szCs w:val="24"/>
        </w:rPr>
        <w:t xml:space="preserve">( </w:t>
      </w:r>
      <w:proofErr w:type="gramEnd"/>
      <w:r>
        <w:rPr>
          <w:rFonts w:eastAsia="Arial" w:cs="Arial"/>
          <w:sz w:val="24"/>
          <w:szCs w:val="24"/>
        </w:rPr>
        <w:t>ENVELOPE Nº 01) .</w:t>
      </w:r>
    </w:p>
    <w:p w:rsidR="003C064A" w:rsidRDefault="003C064A" w:rsidP="003C064A">
      <w:pPr>
        <w:jc w:val="both"/>
        <w:rPr>
          <w:rFonts w:cs="Arial"/>
          <w:sz w:val="24"/>
          <w:szCs w:val="24"/>
        </w:rPr>
      </w:pPr>
    </w:p>
    <w:p w:rsidR="003C064A" w:rsidRDefault="003C064A" w:rsidP="003C064A">
      <w:pPr>
        <w:rPr>
          <w:b/>
          <w:u w:val="single"/>
        </w:rPr>
      </w:pPr>
    </w:p>
    <w:p w:rsidR="003C064A" w:rsidRDefault="003C064A" w:rsidP="003C064A">
      <w:pPr>
        <w:rPr>
          <w:b/>
          <w:u w:val="single"/>
        </w:rPr>
      </w:pPr>
    </w:p>
    <w:p w:rsidR="003C064A" w:rsidRDefault="00FF123E" w:rsidP="003C064A">
      <w:pPr>
        <w:rPr>
          <w:b/>
          <w:u w:val="single"/>
        </w:rPr>
      </w:pPr>
      <w:r>
        <w:rPr>
          <w:b/>
          <w:u w:val="single"/>
        </w:rPr>
        <w:t>EDITAL DE PREGÃO PRESENCIAL 003</w:t>
      </w:r>
      <w:r w:rsidR="003C064A">
        <w:rPr>
          <w:b/>
          <w:u w:val="single"/>
        </w:rPr>
        <w:t>/2019.</w:t>
      </w:r>
    </w:p>
    <w:p w:rsidR="003C064A" w:rsidRDefault="003C064A" w:rsidP="003C064A">
      <w:pPr>
        <w:jc w:val="both"/>
        <w:rPr>
          <w:rFonts w:cs="Arial"/>
          <w:sz w:val="24"/>
          <w:szCs w:val="24"/>
        </w:rPr>
      </w:pPr>
    </w:p>
    <w:p w:rsidR="003C064A" w:rsidRDefault="003C064A" w:rsidP="003C064A">
      <w:pPr>
        <w:jc w:val="both"/>
        <w:rPr>
          <w:rFonts w:cs="Arial"/>
          <w:sz w:val="24"/>
          <w:szCs w:val="24"/>
        </w:rPr>
      </w:pPr>
    </w:p>
    <w:p w:rsidR="003C064A" w:rsidRDefault="003C064A" w:rsidP="003C064A">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3C064A" w:rsidRDefault="003C064A" w:rsidP="003C064A">
      <w:pPr>
        <w:jc w:val="both"/>
        <w:rPr>
          <w:rFonts w:cs="Arial"/>
          <w:sz w:val="24"/>
          <w:szCs w:val="24"/>
        </w:rPr>
      </w:pPr>
    </w:p>
    <w:p w:rsidR="003C064A" w:rsidRDefault="003C064A" w:rsidP="003C064A">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3C064A" w:rsidRDefault="003C064A" w:rsidP="003C064A">
      <w:pPr>
        <w:jc w:val="both"/>
        <w:rPr>
          <w:rFonts w:cs="Arial"/>
          <w:sz w:val="24"/>
          <w:szCs w:val="24"/>
        </w:rPr>
      </w:pPr>
    </w:p>
    <w:p w:rsidR="003C064A" w:rsidRDefault="003C064A" w:rsidP="003C064A">
      <w:pPr>
        <w:jc w:val="both"/>
        <w:rPr>
          <w:rFonts w:cs="Arial"/>
          <w:sz w:val="24"/>
          <w:szCs w:val="24"/>
        </w:rPr>
      </w:pPr>
      <w:r>
        <w:rPr>
          <w:rFonts w:cs="Arial"/>
          <w:sz w:val="24"/>
          <w:szCs w:val="24"/>
        </w:rPr>
        <w:t>Ao</w:t>
      </w:r>
      <w:r>
        <w:rPr>
          <w:rFonts w:eastAsia="Arial" w:cs="Arial"/>
          <w:sz w:val="24"/>
          <w:szCs w:val="24"/>
        </w:rPr>
        <w:t xml:space="preserve"> </w:t>
      </w:r>
    </w:p>
    <w:p w:rsidR="003C064A" w:rsidRDefault="003C064A" w:rsidP="003C064A">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3C064A" w:rsidRDefault="003C064A" w:rsidP="003C064A">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98127B">
        <w:rPr>
          <w:rFonts w:cs="Arial"/>
          <w:sz w:val="24"/>
          <w:szCs w:val="24"/>
        </w:rPr>
        <w:t>003</w:t>
      </w:r>
      <w:r>
        <w:rPr>
          <w:rFonts w:cs="Arial"/>
          <w:sz w:val="24"/>
          <w:szCs w:val="24"/>
        </w:rPr>
        <w:t>/2019</w:t>
      </w:r>
    </w:p>
    <w:p w:rsidR="003C064A" w:rsidRDefault="003C064A" w:rsidP="003C064A">
      <w:pPr>
        <w:jc w:val="both"/>
        <w:rPr>
          <w:rFonts w:cs="Arial"/>
          <w:sz w:val="24"/>
          <w:szCs w:val="24"/>
        </w:rPr>
      </w:pPr>
    </w:p>
    <w:p w:rsidR="003C064A" w:rsidRDefault="003C064A" w:rsidP="003C064A">
      <w:pPr>
        <w:jc w:val="both"/>
        <w:rPr>
          <w:rFonts w:cs="Arial"/>
          <w:sz w:val="24"/>
          <w:szCs w:val="24"/>
        </w:rPr>
      </w:pPr>
    </w:p>
    <w:p w:rsidR="003C064A" w:rsidRDefault="003C064A" w:rsidP="003C064A">
      <w:pPr>
        <w:jc w:val="both"/>
        <w:rPr>
          <w:rFonts w:cs="Arial"/>
          <w:sz w:val="24"/>
          <w:szCs w:val="24"/>
        </w:rPr>
      </w:pPr>
    </w:p>
    <w:p w:rsidR="003C064A" w:rsidRDefault="003C064A" w:rsidP="003C064A">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r>
        <w:rPr>
          <w:rFonts w:cs="Arial"/>
          <w:sz w:val="24"/>
          <w:szCs w:val="24"/>
        </w:rPr>
        <w:tab/>
      </w:r>
      <w:proofErr w:type="gramStart"/>
      <w:r>
        <w:rPr>
          <w:rFonts w:cs="Arial"/>
          <w:sz w:val="24"/>
          <w:szCs w:val="24"/>
        </w:rPr>
        <w:t>,</w:t>
      </w:r>
      <w:proofErr w:type="gramEnd"/>
      <w:r>
        <w:rPr>
          <w:rFonts w:cs="Arial"/>
          <w:sz w:val="24"/>
          <w:szCs w:val="24"/>
        </w:rPr>
        <w:t>estabelecida</w:t>
      </w:r>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3C064A" w:rsidRDefault="003C064A" w:rsidP="003C064A">
      <w:pPr>
        <w:jc w:val="both"/>
        <w:rPr>
          <w:rFonts w:cs="Arial"/>
          <w:sz w:val="24"/>
          <w:szCs w:val="24"/>
        </w:rPr>
      </w:pPr>
    </w:p>
    <w:p w:rsidR="003C064A" w:rsidRDefault="003C064A" w:rsidP="003C064A">
      <w:pPr>
        <w:jc w:val="both"/>
        <w:rPr>
          <w:rFonts w:cs="Arial"/>
          <w:sz w:val="24"/>
          <w:szCs w:val="24"/>
        </w:rPr>
      </w:pPr>
    </w:p>
    <w:p w:rsidR="003C064A" w:rsidRDefault="003C064A" w:rsidP="003C064A">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2019.</w:t>
      </w:r>
    </w:p>
    <w:p w:rsidR="003C064A" w:rsidRDefault="003C064A" w:rsidP="003C064A">
      <w:pPr>
        <w:jc w:val="both"/>
        <w:rPr>
          <w:rFonts w:cs="Arial"/>
          <w:sz w:val="24"/>
          <w:szCs w:val="24"/>
        </w:rPr>
      </w:pPr>
    </w:p>
    <w:p w:rsidR="003C064A" w:rsidRDefault="003C064A" w:rsidP="003C064A">
      <w:pPr>
        <w:jc w:val="both"/>
        <w:rPr>
          <w:rFonts w:cs="Arial"/>
          <w:sz w:val="24"/>
          <w:szCs w:val="24"/>
        </w:rPr>
      </w:pPr>
    </w:p>
    <w:p w:rsidR="003C064A" w:rsidRDefault="003C064A" w:rsidP="003C064A">
      <w:pPr>
        <w:jc w:val="both"/>
        <w:rPr>
          <w:rFonts w:cs="Arial"/>
          <w:sz w:val="24"/>
          <w:szCs w:val="24"/>
        </w:rPr>
      </w:pPr>
    </w:p>
    <w:p w:rsidR="003C064A" w:rsidRDefault="003C064A" w:rsidP="003C064A">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3C064A" w:rsidRDefault="003C064A" w:rsidP="003C064A">
      <w:pPr>
        <w:rPr>
          <w:rFonts w:cs="Arial"/>
          <w:sz w:val="24"/>
          <w:szCs w:val="24"/>
        </w:rPr>
      </w:pPr>
    </w:p>
    <w:p w:rsidR="003C064A" w:rsidRDefault="003C064A" w:rsidP="003C064A">
      <w:pPr>
        <w:rPr>
          <w:rFonts w:eastAsia="Arial" w:cs="Arial"/>
          <w:sz w:val="24"/>
          <w:szCs w:val="24"/>
        </w:rPr>
      </w:pPr>
      <w:r>
        <w:rPr>
          <w:rFonts w:cs="Arial"/>
          <w:sz w:val="24"/>
          <w:szCs w:val="24"/>
        </w:rPr>
        <w:t xml:space="preserve">                 </w:t>
      </w:r>
    </w:p>
    <w:p w:rsidR="003C064A" w:rsidRDefault="003C064A" w:rsidP="003C064A">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02)</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98127B" w:rsidP="003C064A">
      <w:pPr>
        <w:rPr>
          <w:b/>
          <w:u w:val="single"/>
        </w:rPr>
      </w:pPr>
      <w:r>
        <w:rPr>
          <w:b/>
          <w:u w:val="single"/>
        </w:rPr>
        <w:t>EDITAL DE PREGÃO PRESENCIAL 003</w:t>
      </w:r>
      <w:r w:rsidR="003C064A">
        <w:rPr>
          <w:b/>
          <w:u w:val="single"/>
        </w:rPr>
        <w:t>/2019.</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3C064A" w:rsidRDefault="003C064A" w:rsidP="003C064A">
      <w:pPr>
        <w:rPr>
          <w:rFonts w:eastAsia="Arial"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DECLARAÇÃO</w:t>
      </w:r>
    </w:p>
    <w:p w:rsidR="003C064A" w:rsidRDefault="003C064A" w:rsidP="003C064A">
      <w:pPr>
        <w:rPr>
          <w:rFonts w:cs="Arial"/>
          <w:sz w:val="24"/>
          <w:szCs w:val="24"/>
        </w:rPr>
      </w:pPr>
    </w:p>
    <w:p w:rsidR="003C064A" w:rsidRDefault="003C064A" w:rsidP="003C064A">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sidR="0098127B">
        <w:rPr>
          <w:rFonts w:eastAsia="Arial" w:cs="Arial"/>
          <w:sz w:val="24"/>
          <w:szCs w:val="24"/>
        </w:rPr>
        <w:t xml:space="preserve"> 003</w:t>
      </w:r>
      <w:r>
        <w:rPr>
          <w:rFonts w:cs="Arial"/>
          <w:sz w:val="24"/>
          <w:szCs w:val="24"/>
        </w:rPr>
        <w:t>/2019:</w:t>
      </w:r>
      <w:r>
        <w:rPr>
          <w:rFonts w:eastAsia="Arial" w:cs="Arial"/>
          <w:sz w:val="24"/>
          <w:szCs w:val="24"/>
        </w:rPr>
        <w:t xml:space="preserve"> </w:t>
      </w:r>
    </w:p>
    <w:p w:rsidR="003C064A" w:rsidRDefault="003C064A" w:rsidP="003C064A">
      <w:pPr>
        <w:rPr>
          <w:rFonts w:eastAsia="Arial" w:cs="Arial"/>
          <w:sz w:val="24"/>
          <w:szCs w:val="24"/>
        </w:rPr>
      </w:pPr>
    </w:p>
    <w:p w:rsidR="003C064A" w:rsidRDefault="003C064A" w:rsidP="003C064A">
      <w:pPr>
        <w:rPr>
          <w:rFonts w:cs="Arial"/>
          <w:sz w:val="24"/>
          <w:szCs w:val="24"/>
        </w:rPr>
      </w:pPr>
      <w:r>
        <w:rPr>
          <w:rFonts w:eastAsia="Arial" w:cs="Arial"/>
          <w:sz w:val="24"/>
          <w:szCs w:val="24"/>
        </w:rPr>
        <w:t xml:space="preserve">                           </w:t>
      </w:r>
    </w:p>
    <w:p w:rsidR="003C064A" w:rsidRDefault="003C064A" w:rsidP="003C064A">
      <w:pPr>
        <w:jc w:val="both"/>
        <w:rPr>
          <w:rFonts w:cs="Arial"/>
          <w:sz w:val="24"/>
          <w:szCs w:val="24"/>
        </w:rPr>
      </w:pPr>
      <w:r>
        <w:rPr>
          <w:rFonts w:cs="Arial"/>
          <w:sz w:val="24"/>
          <w:szCs w:val="24"/>
        </w:rPr>
        <w:t>____________________________________________,</w:t>
      </w:r>
      <w:proofErr w:type="gramStart"/>
      <w:r>
        <w:rPr>
          <w:rFonts w:eastAsia="Arial" w:cs="Arial"/>
          <w:sz w:val="24"/>
          <w:szCs w:val="24"/>
        </w:rPr>
        <w:t xml:space="preserve">  </w:t>
      </w:r>
      <w:proofErr w:type="gramEnd"/>
      <w:r>
        <w:rPr>
          <w:rFonts w:cs="Arial"/>
          <w:sz w:val="24"/>
          <w:szCs w:val="24"/>
        </w:rPr>
        <w:t>inscrita</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3C064A" w:rsidRDefault="003C064A" w:rsidP="003C064A">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contratar</w:t>
      </w:r>
      <w:proofErr w:type="gramStart"/>
      <w:r>
        <w:rPr>
          <w:rFonts w:eastAsia="Arial" w:cs="Arial"/>
          <w:sz w:val="24"/>
          <w:szCs w:val="24"/>
        </w:rPr>
        <w:t xml:space="preserve">  </w:t>
      </w:r>
      <w:proofErr w:type="gramEnd"/>
      <w:r>
        <w:rPr>
          <w:rFonts w:cs="Arial"/>
          <w:sz w:val="24"/>
          <w:szCs w:val="24"/>
        </w:rPr>
        <w:t>com</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fato</w:t>
      </w:r>
      <w:proofErr w:type="gramStart"/>
      <w:r>
        <w:rPr>
          <w:rFonts w:eastAsia="Arial" w:cs="Arial"/>
          <w:sz w:val="24"/>
          <w:szCs w:val="24"/>
        </w:rPr>
        <w:t xml:space="preserve">  </w:t>
      </w:r>
      <w:proofErr w:type="gramEnd"/>
      <w:r>
        <w:rPr>
          <w:rFonts w:cs="Arial"/>
          <w:sz w:val="24"/>
          <w:szCs w:val="24"/>
        </w:rPr>
        <w:t>superveniente</w:t>
      </w:r>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3C064A" w:rsidRDefault="003C064A" w:rsidP="003C064A">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7º</w:t>
      </w:r>
      <w:proofErr w:type="gramStart"/>
      <w:r>
        <w:rPr>
          <w:rFonts w:eastAsia="Arial" w:cs="Arial"/>
          <w:sz w:val="24"/>
          <w:szCs w:val="24"/>
        </w:rPr>
        <w:t xml:space="preserve">  </w:t>
      </w:r>
      <w:proofErr w:type="gramEnd"/>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3C064A" w:rsidRDefault="003C064A" w:rsidP="003C064A">
      <w:pPr>
        <w:rPr>
          <w:rFonts w:cs="Arial"/>
          <w:sz w:val="24"/>
          <w:szCs w:val="24"/>
        </w:rPr>
      </w:pPr>
      <w:r>
        <w:rPr>
          <w:rFonts w:eastAsia="Arial" w:cs="Arial"/>
          <w:sz w:val="24"/>
          <w:szCs w:val="24"/>
        </w:rPr>
        <w:t xml:space="preserve">                                         </w:t>
      </w:r>
      <w:r>
        <w:rPr>
          <w:rFonts w:cs="Arial"/>
          <w:sz w:val="24"/>
          <w:szCs w:val="24"/>
        </w:rPr>
        <w:t>_____________________________________</w:t>
      </w:r>
    </w:p>
    <w:p w:rsidR="003C064A" w:rsidRDefault="003C064A" w:rsidP="003C064A">
      <w:pPr>
        <w:rPr>
          <w:rFonts w:cs="Arial"/>
          <w:sz w:val="24"/>
          <w:szCs w:val="24"/>
        </w:rPr>
      </w:pPr>
      <w:r>
        <w:rPr>
          <w:rFonts w:eastAsia="Arial" w:cs="Arial"/>
          <w:sz w:val="24"/>
          <w:szCs w:val="24"/>
        </w:rPr>
        <w:t xml:space="preserve">                                                                   </w:t>
      </w:r>
      <w:r>
        <w:rPr>
          <w:rFonts w:cs="Arial"/>
          <w:sz w:val="24"/>
          <w:szCs w:val="24"/>
        </w:rPr>
        <w:t>(data)</w:t>
      </w:r>
    </w:p>
    <w:p w:rsidR="003C064A" w:rsidRDefault="003C064A" w:rsidP="003C064A">
      <w:pPr>
        <w:rPr>
          <w:rFonts w:cs="Arial"/>
          <w:sz w:val="24"/>
          <w:szCs w:val="24"/>
        </w:rPr>
      </w:pPr>
    </w:p>
    <w:p w:rsidR="003C064A" w:rsidRDefault="003C064A" w:rsidP="003C064A">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3C064A" w:rsidRDefault="003C064A" w:rsidP="003C064A">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3C064A" w:rsidRDefault="003C064A" w:rsidP="003C064A">
      <w:pPr>
        <w:rPr>
          <w:rFonts w:cs="Arial"/>
          <w:sz w:val="24"/>
          <w:szCs w:val="24"/>
        </w:rPr>
      </w:pPr>
    </w:p>
    <w:p w:rsidR="007225A1" w:rsidRDefault="00A72490">
      <w:r>
        <w:t xml:space="preserve"> </w:t>
      </w:r>
    </w:p>
    <w:sectPr w:rsidR="007225A1" w:rsidSect="003C064A">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808" w:rsidRDefault="00CF2808" w:rsidP="003C064A">
      <w:r>
        <w:separator/>
      </w:r>
    </w:p>
  </w:endnote>
  <w:endnote w:type="continuationSeparator" w:id="0">
    <w:p w:rsidR="00CF2808" w:rsidRDefault="00CF2808" w:rsidP="003C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808" w:rsidRDefault="00CF2808" w:rsidP="003C064A">
      <w:r>
        <w:separator/>
      </w:r>
    </w:p>
  </w:footnote>
  <w:footnote w:type="continuationSeparator" w:id="0">
    <w:p w:rsidR="00CF2808" w:rsidRDefault="00CF2808" w:rsidP="003C064A">
      <w:r>
        <w:continuationSeparator/>
      </w:r>
    </w:p>
  </w:footnote>
  <w:footnote w:id="1">
    <w:p w:rsidR="003C064A" w:rsidRDefault="003C064A" w:rsidP="003C064A">
      <w:pPr>
        <w:spacing w:before="120"/>
        <w:jc w:val="both"/>
        <w:rPr>
          <w:rFonts w:cs="Arial"/>
          <w:sz w:val="20"/>
          <w:szCs w:val="22"/>
        </w:rPr>
      </w:pPr>
    </w:p>
  </w:footnote>
  <w:footnote w:id="2">
    <w:p w:rsidR="003C064A" w:rsidRDefault="003C064A" w:rsidP="003C064A">
      <w:pPr>
        <w:pStyle w:val="Textodenotaderodap"/>
        <w:spacing w:before="120"/>
        <w:jc w:val="both"/>
        <w:rPr>
          <w:rFonts w:ascii="Arial" w:hAnsi="Arial" w:cs="Arial"/>
        </w:rPr>
      </w:pPr>
    </w:p>
  </w:footnote>
  <w:footnote w:id="3">
    <w:p w:rsidR="003C064A" w:rsidRDefault="003C064A" w:rsidP="003C064A">
      <w:pPr>
        <w:pStyle w:val="Textodenotaderodap"/>
        <w:jc w:val="both"/>
        <w:rPr>
          <w:rFonts w:ascii="Arial" w:hAnsi="Arial" w:cs="Arial"/>
          <w:color w:val="000000"/>
        </w:rPr>
      </w:pPr>
    </w:p>
    <w:p w:rsidR="003C064A" w:rsidRDefault="003C064A" w:rsidP="003C064A">
      <w:pPr>
        <w:pStyle w:val="Textodenotaderodap"/>
        <w:rPr>
          <w:rFonts w:ascii="Arial" w:hAnsi="Arial" w:cs="Arial"/>
        </w:rPr>
      </w:pPr>
    </w:p>
  </w:footnote>
  <w:footnote w:id="4">
    <w:p w:rsidR="003C064A" w:rsidRDefault="003C064A" w:rsidP="003C064A">
      <w:pPr>
        <w:pStyle w:val="Textodenotaderodap"/>
        <w:spacing w:before="120"/>
        <w:jc w:val="both"/>
        <w:rPr>
          <w:rFonts w:ascii="Arial" w:hAnsi="Arial" w:cs="Arial"/>
        </w:rPr>
      </w:pPr>
    </w:p>
  </w:footnote>
  <w:footnote w:id="5">
    <w:p w:rsidR="003C064A" w:rsidRDefault="003C064A" w:rsidP="003C064A">
      <w:pPr>
        <w:pStyle w:val="Textodenotaderodap"/>
        <w:spacing w:before="120"/>
        <w:jc w:val="both"/>
        <w:rPr>
          <w:rFonts w:ascii="Arial" w:hAnsi="Arial" w:cs="Arial"/>
        </w:rPr>
      </w:pPr>
    </w:p>
  </w:footnote>
  <w:footnote w:id="6">
    <w:p w:rsidR="003C064A" w:rsidRDefault="003C064A" w:rsidP="003C064A">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64A"/>
    <w:rsid w:val="000B3D73"/>
    <w:rsid w:val="002A01BF"/>
    <w:rsid w:val="002B45F2"/>
    <w:rsid w:val="003C064A"/>
    <w:rsid w:val="00510E7F"/>
    <w:rsid w:val="00595204"/>
    <w:rsid w:val="005B6700"/>
    <w:rsid w:val="007225A1"/>
    <w:rsid w:val="007D0551"/>
    <w:rsid w:val="0098127B"/>
    <w:rsid w:val="00A72490"/>
    <w:rsid w:val="00CB18F1"/>
    <w:rsid w:val="00CF2808"/>
    <w:rsid w:val="00E6627C"/>
    <w:rsid w:val="00EC0A4B"/>
    <w:rsid w:val="00FF12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4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C06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3C064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064A"/>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3C064A"/>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3C064A"/>
    <w:rPr>
      <w:color w:val="0000FF" w:themeColor="hyperlink"/>
      <w:u w:val="single"/>
    </w:rPr>
  </w:style>
  <w:style w:type="character" w:styleId="HiperlinkVisitado">
    <w:name w:val="FollowedHyperlink"/>
    <w:basedOn w:val="Fontepargpadro"/>
    <w:uiPriority w:val="99"/>
    <w:semiHidden/>
    <w:unhideWhenUsed/>
    <w:rsid w:val="003C064A"/>
    <w:rPr>
      <w:color w:val="800080" w:themeColor="followedHyperlink"/>
      <w:u w:val="single"/>
    </w:rPr>
  </w:style>
  <w:style w:type="paragraph" w:styleId="Textodenotaderodap">
    <w:name w:val="footnote text"/>
    <w:basedOn w:val="Normal"/>
    <w:link w:val="TextodenotaderodapChar"/>
    <w:semiHidden/>
    <w:unhideWhenUsed/>
    <w:rsid w:val="003C064A"/>
    <w:rPr>
      <w:rFonts w:ascii="Times New Roman" w:hAnsi="Times New Roman"/>
      <w:sz w:val="20"/>
    </w:rPr>
  </w:style>
  <w:style w:type="character" w:customStyle="1" w:styleId="TextodenotaderodapChar">
    <w:name w:val="Texto de nota de rodapé Char"/>
    <w:basedOn w:val="Fontepargpadro"/>
    <w:link w:val="Textodenotaderodap"/>
    <w:semiHidden/>
    <w:rsid w:val="003C064A"/>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3C064A"/>
    <w:pPr>
      <w:spacing w:after="120"/>
    </w:pPr>
  </w:style>
  <w:style w:type="character" w:customStyle="1" w:styleId="CorpodetextoChar">
    <w:name w:val="Corpo de texto Char"/>
    <w:basedOn w:val="Fontepargpadro"/>
    <w:link w:val="Corpodetexto"/>
    <w:semiHidden/>
    <w:rsid w:val="003C064A"/>
    <w:rPr>
      <w:rFonts w:ascii="Arial" w:eastAsia="Times New Roman" w:hAnsi="Arial" w:cs="Times New Roman"/>
      <w:szCs w:val="20"/>
    </w:rPr>
  </w:style>
  <w:style w:type="paragraph" w:styleId="Recuodecorpodetexto">
    <w:name w:val="Body Text Indent"/>
    <w:basedOn w:val="Normal"/>
    <w:link w:val="RecuodecorpodetextoChar"/>
    <w:semiHidden/>
    <w:unhideWhenUsed/>
    <w:rsid w:val="003C064A"/>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3C064A"/>
    <w:rPr>
      <w:rFonts w:ascii="Arial" w:eastAsia="Times New Roman" w:hAnsi="Arial" w:cs="Times New Roman"/>
      <w:szCs w:val="20"/>
    </w:rPr>
  </w:style>
  <w:style w:type="paragraph" w:styleId="SemEspaamento">
    <w:name w:val="No Spacing"/>
    <w:uiPriority w:val="1"/>
    <w:qFormat/>
    <w:rsid w:val="003C064A"/>
    <w:pPr>
      <w:spacing w:after="0" w:line="240" w:lineRule="auto"/>
    </w:pPr>
    <w:rPr>
      <w:rFonts w:ascii="Arial" w:eastAsia="Times New Roman" w:hAnsi="Arial" w:cs="Times New Roman"/>
      <w:szCs w:val="20"/>
    </w:rPr>
  </w:style>
  <w:style w:type="paragraph" w:customStyle="1" w:styleId="Textoembloco1">
    <w:name w:val="Texto em bloco1"/>
    <w:basedOn w:val="Normal"/>
    <w:rsid w:val="003C064A"/>
    <w:pPr>
      <w:ind w:left="4253" w:right="57" w:firstLine="1134"/>
      <w:jc w:val="both"/>
    </w:pPr>
    <w:rPr>
      <w:i/>
      <w:spacing w:val="14"/>
    </w:rPr>
  </w:style>
  <w:style w:type="paragraph" w:customStyle="1" w:styleId="WW-Textosimples">
    <w:name w:val="WW-Texto simples"/>
    <w:basedOn w:val="Normal"/>
    <w:rsid w:val="003C064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3C064A"/>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3C064A"/>
    <w:rPr>
      <w:vertAlign w:val="superscript"/>
    </w:rPr>
  </w:style>
  <w:style w:type="character" w:customStyle="1" w:styleId="Caracteresdenotaderodap">
    <w:name w:val="Caracteres de nota de rodapé"/>
    <w:rsid w:val="003C064A"/>
    <w:rPr>
      <w:vertAlign w:val="superscript"/>
    </w:rPr>
  </w:style>
  <w:style w:type="table" w:styleId="Tabelacomgrade">
    <w:name w:val="Table Grid"/>
    <w:basedOn w:val="Tabelanormal"/>
    <w:uiPriority w:val="59"/>
    <w:rsid w:val="003C064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4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C06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3C064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064A"/>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3C064A"/>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3C064A"/>
    <w:rPr>
      <w:color w:val="0000FF" w:themeColor="hyperlink"/>
      <w:u w:val="single"/>
    </w:rPr>
  </w:style>
  <w:style w:type="character" w:styleId="HiperlinkVisitado">
    <w:name w:val="FollowedHyperlink"/>
    <w:basedOn w:val="Fontepargpadro"/>
    <w:uiPriority w:val="99"/>
    <w:semiHidden/>
    <w:unhideWhenUsed/>
    <w:rsid w:val="003C064A"/>
    <w:rPr>
      <w:color w:val="800080" w:themeColor="followedHyperlink"/>
      <w:u w:val="single"/>
    </w:rPr>
  </w:style>
  <w:style w:type="paragraph" w:styleId="Textodenotaderodap">
    <w:name w:val="footnote text"/>
    <w:basedOn w:val="Normal"/>
    <w:link w:val="TextodenotaderodapChar"/>
    <w:semiHidden/>
    <w:unhideWhenUsed/>
    <w:rsid w:val="003C064A"/>
    <w:rPr>
      <w:rFonts w:ascii="Times New Roman" w:hAnsi="Times New Roman"/>
      <w:sz w:val="20"/>
    </w:rPr>
  </w:style>
  <w:style w:type="character" w:customStyle="1" w:styleId="TextodenotaderodapChar">
    <w:name w:val="Texto de nota de rodapé Char"/>
    <w:basedOn w:val="Fontepargpadro"/>
    <w:link w:val="Textodenotaderodap"/>
    <w:semiHidden/>
    <w:rsid w:val="003C064A"/>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3C064A"/>
    <w:pPr>
      <w:spacing w:after="120"/>
    </w:pPr>
  </w:style>
  <w:style w:type="character" w:customStyle="1" w:styleId="CorpodetextoChar">
    <w:name w:val="Corpo de texto Char"/>
    <w:basedOn w:val="Fontepargpadro"/>
    <w:link w:val="Corpodetexto"/>
    <w:semiHidden/>
    <w:rsid w:val="003C064A"/>
    <w:rPr>
      <w:rFonts w:ascii="Arial" w:eastAsia="Times New Roman" w:hAnsi="Arial" w:cs="Times New Roman"/>
      <w:szCs w:val="20"/>
    </w:rPr>
  </w:style>
  <w:style w:type="paragraph" w:styleId="Recuodecorpodetexto">
    <w:name w:val="Body Text Indent"/>
    <w:basedOn w:val="Normal"/>
    <w:link w:val="RecuodecorpodetextoChar"/>
    <w:semiHidden/>
    <w:unhideWhenUsed/>
    <w:rsid w:val="003C064A"/>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3C064A"/>
    <w:rPr>
      <w:rFonts w:ascii="Arial" w:eastAsia="Times New Roman" w:hAnsi="Arial" w:cs="Times New Roman"/>
      <w:szCs w:val="20"/>
    </w:rPr>
  </w:style>
  <w:style w:type="paragraph" w:styleId="SemEspaamento">
    <w:name w:val="No Spacing"/>
    <w:uiPriority w:val="1"/>
    <w:qFormat/>
    <w:rsid w:val="003C064A"/>
    <w:pPr>
      <w:spacing w:after="0" w:line="240" w:lineRule="auto"/>
    </w:pPr>
    <w:rPr>
      <w:rFonts w:ascii="Arial" w:eastAsia="Times New Roman" w:hAnsi="Arial" w:cs="Times New Roman"/>
      <w:szCs w:val="20"/>
    </w:rPr>
  </w:style>
  <w:style w:type="paragraph" w:customStyle="1" w:styleId="Textoembloco1">
    <w:name w:val="Texto em bloco1"/>
    <w:basedOn w:val="Normal"/>
    <w:rsid w:val="003C064A"/>
    <w:pPr>
      <w:ind w:left="4253" w:right="57" w:firstLine="1134"/>
      <w:jc w:val="both"/>
    </w:pPr>
    <w:rPr>
      <w:i/>
      <w:spacing w:val="14"/>
    </w:rPr>
  </w:style>
  <w:style w:type="paragraph" w:customStyle="1" w:styleId="WW-Textosimples">
    <w:name w:val="WW-Texto simples"/>
    <w:basedOn w:val="Normal"/>
    <w:rsid w:val="003C064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3C064A"/>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3C064A"/>
    <w:rPr>
      <w:vertAlign w:val="superscript"/>
    </w:rPr>
  </w:style>
  <w:style w:type="character" w:customStyle="1" w:styleId="Caracteresdenotaderodap">
    <w:name w:val="Caracteres de nota de rodapé"/>
    <w:rsid w:val="003C064A"/>
    <w:rPr>
      <w:vertAlign w:val="superscript"/>
    </w:rPr>
  </w:style>
  <w:style w:type="table" w:styleId="Tabelacomgrade">
    <w:name w:val="Table Grid"/>
    <w:basedOn w:val="Tabelanormal"/>
    <w:uiPriority w:val="59"/>
    <w:rsid w:val="003C064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74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26615-11BE-415A-8E52-8FD78281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4952</Words>
  <Characters>26744</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2019-03-06T17:56:00Z</cp:lastPrinted>
  <dcterms:created xsi:type="dcterms:W3CDTF">2019-03-07T11:45:00Z</dcterms:created>
  <dcterms:modified xsi:type="dcterms:W3CDTF">2019-03-07T11:45:00Z</dcterms:modified>
</cp:coreProperties>
</file>